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927DC" w14:textId="77777777" w:rsidR="00E30597" w:rsidRDefault="00E30597">
      <w:pPr>
        <w:jc w:val="center"/>
        <w:rPr>
          <w:rFonts w:ascii="Montserrat" w:hAnsi="Montserrat"/>
          <w:b/>
          <w:bCs/>
          <w:sz w:val="32"/>
          <w:szCs w:val="32"/>
        </w:rPr>
      </w:pPr>
    </w:p>
    <w:p w14:paraId="72DAEC6C" w14:textId="77777777" w:rsidR="00E30597" w:rsidRDefault="00000000">
      <w:pPr>
        <w:jc w:val="center"/>
        <w:rPr>
          <w:rFonts w:ascii="Montserrat" w:hAnsi="Montserrat"/>
          <w:b/>
          <w:sz w:val="32"/>
          <w:szCs w:val="32"/>
        </w:rPr>
      </w:pPr>
      <w:r>
        <w:rPr>
          <w:rFonts w:ascii="Montserrat" w:hAnsi="Montserrat"/>
          <w:b/>
          <w:bCs/>
          <w:sz w:val="32"/>
          <w:szCs w:val="32"/>
        </w:rPr>
        <w:t>EUNICE SEED FUNDING PROGRAMME 2026–2027</w:t>
      </w:r>
    </w:p>
    <w:p w14:paraId="53ACF2B4" w14:textId="77777777" w:rsidR="00E30597" w:rsidRDefault="00000000">
      <w:pPr>
        <w:jc w:val="center"/>
        <w:rPr>
          <w:rFonts w:ascii="Montserrat" w:hAnsi="Montserrat"/>
          <w:b/>
          <w:bCs/>
          <w:sz w:val="32"/>
          <w:szCs w:val="32"/>
        </w:rPr>
      </w:pPr>
      <w:r>
        <w:rPr>
          <w:rFonts w:ascii="Montserrat" w:hAnsi="Montserrat"/>
          <w:b/>
          <w:bCs/>
          <w:sz w:val="32"/>
          <w:szCs w:val="32"/>
        </w:rPr>
        <w:t>FAQ &amp; Support Information</w:t>
      </w:r>
    </w:p>
    <w:p w14:paraId="2CE7CCD1" w14:textId="77777777" w:rsidR="00E30597" w:rsidRDefault="00000000">
      <w:pPr>
        <w:pBdr>
          <w:top w:val="none" w:sz="4" w:space="0" w:color="000000"/>
          <w:left w:val="none" w:sz="4" w:space="0" w:color="000000"/>
          <w:bottom w:val="none" w:sz="4" w:space="0" w:color="000000"/>
          <w:right w:val="none" w:sz="4" w:space="0" w:color="000000"/>
        </w:pBdr>
        <w:spacing w:before="246" w:after="246" w:line="300" w:lineRule="atLeast"/>
        <w:outlineLvl w:val="2"/>
      </w:pPr>
      <w:r>
        <w:rPr>
          <w:rFonts w:ascii="Segoe UI" w:eastAsia="Segoe UI" w:hAnsi="Segoe UI" w:cs="Segoe UI"/>
          <w:b/>
          <w:color w:val="000000"/>
          <w:sz w:val="25"/>
        </w:rPr>
        <w:t>1. What is the purpose of the EUNICE Seed Funding Programme?</w:t>
      </w:r>
    </w:p>
    <w:p w14:paraId="53A93734"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The programme supports the early stages of international research collaboration within the EUNICE European University Alliance. It funds preparatory activities such as consortium building, networking, strategic planning, stakeholder engagement, and proposal development for future competitive research calls. It does not fund research activities themselves. </w:t>
      </w:r>
    </w:p>
    <w:p w14:paraId="1DB7B875"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2. Who can apply?</w:t>
      </w:r>
    </w:p>
    <w:p w14:paraId="2C2C2FEE"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 xml:space="preserve">The Principal Investigator (PI) must be affiliated with </w:t>
      </w:r>
      <w:proofErr w:type="gramStart"/>
      <w:r>
        <w:rPr>
          <w:rFonts w:ascii="Segoe UI" w:eastAsia="Segoe UI" w:hAnsi="Segoe UI" w:cs="Segoe UI"/>
          <w:color w:val="000000"/>
          <w:sz w:val="21"/>
        </w:rPr>
        <w:t>an</w:t>
      </w:r>
      <w:proofErr w:type="gramEnd"/>
      <w:r>
        <w:rPr>
          <w:rFonts w:ascii="Segoe UI" w:eastAsia="Segoe UI" w:hAnsi="Segoe UI" w:cs="Segoe UI"/>
          <w:color w:val="000000"/>
          <w:sz w:val="21"/>
        </w:rPr>
        <w:t xml:space="preserve"> EUNICE partner university participating in this pilot call. Researchers at all career stages are eligible, although early-career and consolidating researchers are particularly encouraged to apply. </w:t>
      </w:r>
    </w:p>
    <w:p w14:paraId="3637859E"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3. What are the consortium requirements?</w:t>
      </w:r>
    </w:p>
    <w:p w14:paraId="0B0DD52B"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r>
        <w:rPr>
          <w:rFonts w:ascii="Segoe UI" w:eastAsia="Segoe UI" w:hAnsi="Segoe UI" w:cs="Segoe UI"/>
          <w:color w:val="000000"/>
          <w:sz w:val="21"/>
        </w:rPr>
        <w:t>Each proposal must involve at least three researchers from three different EUNICE universities. One institution acts as the Coordinating Beneficiary and receives the full grant. Additional academic institutions and partners may participate where relevant. </w:t>
      </w:r>
    </w:p>
    <w:p w14:paraId="2CB79323"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Style w:val="Hyperlink"/>
          <w:rFonts w:ascii="Segoe UI" w:eastAsia="Segoe UI" w:hAnsi="Segoe UI" w:cs="Segoe UI"/>
          <w:color w:val="464FEB"/>
          <w:sz w:val="21"/>
        </w:rPr>
      </w:pPr>
      <w:r>
        <w:rPr>
          <w:rFonts w:ascii="Segoe UI" w:eastAsia="Segoe UI" w:hAnsi="Segoe UI" w:cs="Segoe UI"/>
          <w:b/>
          <w:color w:val="000000"/>
          <w:sz w:val="25"/>
        </w:rPr>
        <w:t>4. What is the maximum funding available?</w:t>
      </w:r>
    </w:p>
    <w:p w14:paraId="19946841"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Style w:val="Hyperlink"/>
          <w:rFonts w:ascii="Segoe UI" w:eastAsia="Segoe UI" w:hAnsi="Segoe UI" w:cs="Segoe UI"/>
          <w:color w:val="464FEB"/>
          <w:sz w:val="21"/>
        </w:rPr>
      </w:pPr>
      <w:r>
        <w:rPr>
          <w:rFonts w:ascii="Segoe UI" w:eastAsia="Segoe UI" w:hAnsi="Segoe UI" w:cs="Segoe UI"/>
          <w:color w:val="000000"/>
          <w:sz w:val="21"/>
        </w:rPr>
        <w:t>Projects may receive a lump-sum contribution of up to €10,000 and can run for a maximum duration of 9 months, from November 2026 to September 2027. </w:t>
      </w:r>
    </w:p>
    <w:p w14:paraId="6D70447A"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5. Which activities are eligible for funding?</w:t>
      </w:r>
    </w:p>
    <w:p w14:paraId="06FFE560"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Examples of eligible activities include:</w:t>
      </w:r>
    </w:p>
    <w:p w14:paraId="220F3A51"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Consortium-building meetings</w:t>
      </w:r>
    </w:p>
    <w:p w14:paraId="3D3CEFDF"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Networking workshops</w:t>
      </w:r>
    </w:p>
    <w:p w14:paraId="65CB0B8F"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Researcher mobility and short scientific visits</w:t>
      </w:r>
    </w:p>
    <w:p w14:paraId="39876D14"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Matchmaking events</w:t>
      </w:r>
    </w:p>
    <w:p w14:paraId="1B7062F9"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Stakeholder engagement activities</w:t>
      </w:r>
    </w:p>
    <w:p w14:paraId="4191A19B"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Proposal-development training</w:t>
      </w:r>
    </w:p>
    <w:p w14:paraId="0AF1852A"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Feasibility studies</w:t>
      </w:r>
    </w:p>
    <w:p w14:paraId="6E8E452B"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Strategic planning activities</w:t>
      </w:r>
    </w:p>
    <w:p w14:paraId="63006334"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Development of joint research roadmaps</w:t>
      </w:r>
    </w:p>
    <w:p w14:paraId="20EAA0FA" w14:textId="77777777" w:rsidR="00E30597" w:rsidRDefault="00000000">
      <w:pPr>
        <w:pStyle w:val="ListParagraph"/>
        <w:numPr>
          <w:ilvl w:val="0"/>
          <w:numId w:val="1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Open Science, impact, inclusiveness and gender-related activities</w:t>
      </w:r>
    </w:p>
    <w:p w14:paraId="642E5D8D"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lastRenderedPageBreak/>
        <w:t>All activities must contribute to future collaborative research projects or funding proposals. </w:t>
      </w:r>
    </w:p>
    <w:p w14:paraId="61C7D60B"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6. Which costs are not eligible?</w:t>
      </w:r>
    </w:p>
    <w:p w14:paraId="4A6B4C72"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The programme does not fund:</w:t>
      </w:r>
    </w:p>
    <w:p w14:paraId="11609333" w14:textId="77777777" w:rsidR="00E30597" w:rsidRDefault="00000000">
      <w:pPr>
        <w:pStyle w:val="ListParagraph"/>
        <w:numPr>
          <w:ilvl w:val="0"/>
          <w:numId w:val="1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Research activities</w:t>
      </w:r>
    </w:p>
    <w:p w14:paraId="40FBC094" w14:textId="77777777" w:rsidR="00E30597" w:rsidRDefault="00000000">
      <w:pPr>
        <w:pStyle w:val="ListParagraph"/>
        <w:numPr>
          <w:ilvl w:val="0"/>
          <w:numId w:val="1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Purchase of equipment</w:t>
      </w:r>
    </w:p>
    <w:p w14:paraId="1517B852" w14:textId="77777777" w:rsidR="00E30597" w:rsidRDefault="00000000">
      <w:pPr>
        <w:pStyle w:val="ListParagraph"/>
        <w:numPr>
          <w:ilvl w:val="0"/>
          <w:numId w:val="1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Salaries</w:t>
      </w:r>
    </w:p>
    <w:p w14:paraId="4A06F15D"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The funding is intended exclusively for preparatory collaborative activities. </w:t>
      </w:r>
    </w:p>
    <w:p w14:paraId="076652E2"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7. Multiple Applications - Can researchers participate in more than one application under the Seed Funding Programme?</w:t>
      </w:r>
    </w:p>
    <w:p w14:paraId="7B865043"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b/>
          <w:color w:val="000000"/>
          <w:sz w:val="21"/>
        </w:rPr>
        <w:t>Yes.</w:t>
      </w:r>
      <w:r>
        <w:rPr>
          <w:rFonts w:ascii="Segoe UI" w:eastAsia="Segoe UI" w:hAnsi="Segoe UI" w:cs="Segoe UI"/>
          <w:color w:val="000000"/>
          <w:sz w:val="21"/>
        </w:rPr>
        <w:t> There is no limit to the number of applications that a researcher may participate in. Researchers may be involved in multiple proposals, provided they are able to make a meaningful contribution to the activities and objectives described in each application.</w:t>
      </w:r>
    </w:p>
    <w:p w14:paraId="6AC201F7" w14:textId="77777777" w:rsidR="00E30597" w:rsidRDefault="00E30597">
      <w:pPr>
        <w:spacing w:after="360"/>
        <w:jc w:val="both"/>
      </w:pPr>
    </w:p>
    <w:p w14:paraId="305436BF" w14:textId="77777777" w:rsidR="00E30597" w:rsidRDefault="00000000">
      <w:pPr>
        <w:pBdr>
          <w:top w:val="none" w:sz="4" w:space="0" w:color="000000"/>
          <w:left w:val="none" w:sz="4" w:space="0" w:color="000000"/>
          <w:bottom w:val="none" w:sz="4" w:space="0" w:color="000000"/>
          <w:right w:val="none" w:sz="4" w:space="0" w:color="000000"/>
        </w:pBdr>
        <w:spacing w:before="246" w:after="246" w:line="300" w:lineRule="atLeast"/>
        <w:outlineLvl w:val="2"/>
      </w:pPr>
      <w:r>
        <w:rPr>
          <w:rFonts w:ascii="Segoe UI" w:eastAsia="Segoe UI" w:hAnsi="Segoe UI" w:cs="Segoe UI"/>
          <w:b/>
          <w:color w:val="000000"/>
          <w:sz w:val="25"/>
        </w:rPr>
        <w:t>8. Is subcontracting allowed within the scope of Seed Funding projects?</w:t>
      </w:r>
    </w:p>
    <w:p w14:paraId="29C4FFB3"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As a general principle, project activities should be implemented directly by the participating institutions and project partners. The programme is designed to support networking, consortium building, mobility and strategic planning activities rather than outsourced project implementation. </w:t>
      </w:r>
      <w:hyperlink r:id="rId8" w:tooltip="https://studentiunict.sharepoint.com/sites/EUNICE-EUNICE4U_4/_layouts/15/Doc.aspx?sourcedoc=%7B0EAF50D9-1028-4E62-830F-FB12ECAA0C8D%7D&amp;file=Call%20Sept%202026.docx&amp;action=default&amp;mobileredirect=true" w:history="1">
        <w:r>
          <w:rPr>
            <w:rStyle w:val="Hyperlink"/>
            <w:rFonts w:ascii="Segoe UI" w:eastAsia="Segoe UI" w:hAnsi="Segoe UI" w:cs="Segoe UI"/>
            <w:color w:val="464FEB"/>
            <w:sz w:val="21"/>
          </w:rPr>
          <w:t>[</w:t>
        </w:r>
      </w:hyperlink>
    </w:p>
    <w:p w14:paraId="0592465B"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Where external services are required, applicants should provide an appropriate justification in the budget and ensure compliance with the financial rules of the Coordinating Beneficiary institution. Any such expenditure must support eligible preparatory activities and must not be used for research activities, salaries or equipment purchase.</w:t>
      </w:r>
    </w:p>
    <w:p w14:paraId="57A1B9BE" w14:textId="77777777" w:rsidR="00E30597" w:rsidRDefault="00E30597">
      <w:pPr>
        <w:pBdr>
          <w:top w:val="none" w:sz="4" w:space="0" w:color="000000"/>
          <w:left w:val="none" w:sz="4" w:space="0" w:color="000000"/>
          <w:bottom w:val="none" w:sz="4" w:space="0" w:color="000000"/>
          <w:right w:val="none" w:sz="4" w:space="0" w:color="000000"/>
        </w:pBdr>
        <w:spacing w:after="160"/>
        <w:jc w:val="both"/>
        <w:rPr>
          <w:color w:val="000000"/>
        </w:rPr>
      </w:pPr>
    </w:p>
    <w:p w14:paraId="725FA010"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9. Are external partners limited to those listed in the EUNICE Internships and Research Portal (EIR)?</w:t>
      </w:r>
    </w:p>
    <w:p w14:paraId="598C712F"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b/>
          <w:color w:val="000000"/>
          <w:sz w:val="21"/>
        </w:rPr>
        <w:t>No.</w:t>
      </w:r>
      <w:r>
        <w:rPr>
          <w:rFonts w:ascii="Segoe UI" w:eastAsia="Segoe UI" w:hAnsi="Segoe UI" w:cs="Segoe UI"/>
          <w:color w:val="000000"/>
          <w:sz w:val="21"/>
        </w:rPr>
        <w:t> The external partners listed in the EUNICE Internships and Research Portal (EIR) represent a valuable resource containing companies, NGOs, research centres and other organisations that have collaborated with or shown interest in collaborating with EUNICE institutions.</w:t>
      </w:r>
    </w:p>
    <w:p w14:paraId="7BDEFD26"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However, the EIR database is not exhaustive. Applicants may involve other external partners that are not currently listed in the portal whenever these partners can contribute to the project's objectives.</w:t>
      </w:r>
    </w:p>
    <w:p w14:paraId="34A29C48" w14:textId="77777777" w:rsidR="00E30597" w:rsidRDefault="00000000">
      <w:pPr>
        <w:pBdr>
          <w:top w:val="none" w:sz="4" w:space="0" w:color="000000"/>
          <w:left w:val="none" w:sz="4" w:space="0" w:color="000000"/>
          <w:bottom w:val="none" w:sz="4" w:space="0" w:color="000000"/>
          <w:right w:val="none" w:sz="4" w:space="0" w:color="000000"/>
        </w:pBdr>
        <w:spacing w:before="246" w:after="246" w:line="300" w:lineRule="atLeast"/>
        <w:outlineLvl w:val="2"/>
        <w:rPr>
          <w:rFonts w:ascii="Segoe UI" w:eastAsia="Segoe UI" w:hAnsi="Segoe UI" w:cs="Segoe UI"/>
          <w:color w:val="000000"/>
          <w:sz w:val="25"/>
        </w:rPr>
      </w:pPr>
      <w:r>
        <w:rPr>
          <w:rFonts w:ascii="Segoe UI" w:eastAsia="Segoe UI" w:hAnsi="Segoe UI" w:cs="Segoe UI"/>
          <w:b/>
          <w:color w:val="000000"/>
          <w:sz w:val="25"/>
        </w:rPr>
        <w:t>10. What is the role of Associated Partners (APs)? Can they receive funding?</w:t>
      </w:r>
    </w:p>
    <w:p w14:paraId="5D524B33"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lastRenderedPageBreak/>
        <w:t>Associated Partners are encouraged to participate when their expertise, networks, infrastructure, societal connections or stakeholder engagement capacity can strengthen the proposed project and enhance its impact. Their involvement may improve the project's relevance, interdisciplinarity and long-term sustainability.</w:t>
      </w:r>
    </w:p>
    <w:p w14:paraId="391BC396"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r>
        <w:rPr>
          <w:rFonts w:ascii="Segoe UI" w:eastAsia="Segoe UI" w:hAnsi="Segoe UI" w:cs="Segoe UI"/>
          <w:color w:val="000000"/>
          <w:sz w:val="21"/>
        </w:rPr>
        <w:t>However, Associated Partners are not beneficiaries of the Seed Funding grant and therefore do not directly receive funding from the programme. The grant is awarded to the Coordinating Beneficiary, which remains responsible for project implementation and reporting. </w:t>
      </w:r>
    </w:p>
    <w:p w14:paraId="792B2615"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r>
        <w:rPr>
          <w:rFonts w:ascii="Segoe UI" w:eastAsia="Segoe UI" w:hAnsi="Segoe UI" w:cs="Segoe UI"/>
          <w:b/>
          <w:color w:val="000000"/>
          <w:sz w:val="25"/>
        </w:rPr>
        <w:t>11. Is involvement of external or associated partners mandatory?</w:t>
      </w:r>
    </w:p>
    <w:p w14:paraId="0760F69B"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b/>
          <w:color w:val="000000"/>
          <w:sz w:val="21"/>
        </w:rPr>
        <w:t>No.</w:t>
      </w:r>
      <w:r>
        <w:rPr>
          <w:rFonts w:ascii="Segoe UI" w:eastAsia="Segoe UI" w:hAnsi="Segoe UI" w:cs="Segoe UI"/>
          <w:color w:val="000000"/>
          <w:sz w:val="21"/>
        </w:rPr>
        <w:t xml:space="preserve"> Their participation is strongly encouraged whenever relevant to the objectives of the project, but it is not mandatory. However, meaningful involvement of partners can contribute positively to the evaluation, particularly under the criterion concerning Associated and External Partners. </w:t>
      </w:r>
    </w:p>
    <w:p w14:paraId="2DE15F44"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r>
        <w:rPr>
          <w:rFonts w:ascii="Segoe UI" w:eastAsia="Segoe UI" w:hAnsi="Segoe UI" w:cs="Segoe UI"/>
          <w:b/>
          <w:color w:val="000000"/>
          <w:sz w:val="25"/>
        </w:rPr>
        <w:t>12.How will applicants who expressed interest during the pre-call be able to communicate with each other?</w:t>
      </w:r>
    </w:p>
    <w:p w14:paraId="3A108E11"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Researchers who submitted expressions of interest during the pre-call phase will be supported through EUNICE communication and networking channels. Information collected through the pre-call may be used to facilitate matchmaking among researchers with compatible interests and complementary expertise (</w:t>
      </w:r>
      <w:r>
        <w:rPr>
          <w:rFonts w:ascii="Segoe UI" w:eastAsia="Segoe UI" w:hAnsi="Segoe UI" w:cs="Segoe UI"/>
          <w:b/>
          <w:color w:val="000000"/>
          <w:sz w:val="21"/>
        </w:rPr>
        <w:t>PARTNER SEARCH EUNICE Seed Funding Call 2026</w:t>
      </w:r>
      <w:r>
        <w:rPr>
          <w:rFonts w:ascii="Segoe UI" w:eastAsia="Segoe UI" w:hAnsi="Segoe UI" w:cs="Segoe UI"/>
          <w:color w:val="000000"/>
          <w:sz w:val="21"/>
        </w:rPr>
        <w:t xml:space="preserve">: https://internships.eunice-university.eu/en/eunice-seed-funding). </w:t>
      </w:r>
    </w:p>
    <w:p w14:paraId="2826FE44"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Additional networking opportunities and communication support may be provided through the EUNICE Task Force Research and relevant EUNICE platforms.</w:t>
      </w:r>
    </w:p>
    <w:p w14:paraId="7AF5333E" w14:textId="77777777" w:rsidR="00E30597" w:rsidRDefault="00000000">
      <w:pPr>
        <w:pBdr>
          <w:top w:val="none" w:sz="4" w:space="0" w:color="000000"/>
          <w:left w:val="none" w:sz="4" w:space="0" w:color="000000"/>
          <w:bottom w:val="none" w:sz="4" w:space="0" w:color="000000"/>
          <w:right w:val="none" w:sz="4" w:space="0" w:color="000000"/>
        </w:pBdr>
        <w:spacing w:before="246" w:after="246" w:line="300" w:lineRule="atLeast"/>
        <w:outlineLvl w:val="2"/>
      </w:pPr>
      <w:r>
        <w:rPr>
          <w:rFonts w:ascii="Segoe UI" w:eastAsia="Segoe UI" w:hAnsi="Segoe UI" w:cs="Segoe UI"/>
          <w:b/>
          <w:color w:val="000000"/>
          <w:sz w:val="25"/>
        </w:rPr>
        <w:t>13. How can researchers receive support for consortium building?</w:t>
      </w:r>
    </w:p>
    <w:p w14:paraId="2BBBC8BC"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Several forms of support are available:</w:t>
      </w:r>
    </w:p>
    <w:p w14:paraId="5E10ADD6" w14:textId="77777777" w:rsidR="00E30597" w:rsidRDefault="00000000">
      <w:pPr>
        <w:pStyle w:val="ListParagraph"/>
        <w:numPr>
          <w:ilvl w:val="0"/>
          <w:numId w:val="2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Access to the EUNICE research community and partner universities.</w:t>
      </w:r>
    </w:p>
    <w:p w14:paraId="40E9C6E7" w14:textId="77777777" w:rsidR="00E30597" w:rsidRDefault="00000000">
      <w:pPr>
        <w:pStyle w:val="ListParagraph"/>
        <w:numPr>
          <w:ilvl w:val="0"/>
          <w:numId w:val="2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Use of the EUNICE Internships and Research Portal (EIR) to identify potential external collaborators.</w:t>
      </w:r>
    </w:p>
    <w:p w14:paraId="638075CA" w14:textId="77777777" w:rsidR="00E30597" w:rsidRDefault="00000000">
      <w:pPr>
        <w:pStyle w:val="ListParagraph"/>
        <w:numPr>
          <w:ilvl w:val="0"/>
          <w:numId w:val="2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 xml:space="preserve">Matchmaking and networking opportunities organised through EUNICE Research Radar ( </w:t>
      </w:r>
      <w:hyperlink w:history="1">
        <w:r>
          <w:rPr>
            <w:rStyle w:val="Hyperlink"/>
            <w:rFonts w:ascii="Segoe UI" w:eastAsia="Segoe UI" w:hAnsi="Segoe UI" w:cs="Segoe UI"/>
            <w:b/>
            <w:sz w:val="21"/>
          </w:rPr>
          <w:t>https://internships.eunice-university.eu/en/research-radar</w:t>
        </w:r>
        <w:r>
          <w:rPr>
            <w:rStyle w:val="Hyperlink"/>
            <w:rFonts w:ascii="Segoe UI" w:eastAsia="Segoe UI" w:hAnsi="Segoe UI" w:cs="Segoe UI"/>
            <w:sz w:val="21"/>
          </w:rPr>
          <w:t>)</w:t>
        </w:r>
      </w:hyperlink>
      <w:r>
        <w:rPr>
          <w:rFonts w:ascii="Segoe UI" w:eastAsia="Segoe UI" w:hAnsi="Segoe UI" w:cs="Segoe UI"/>
          <w:color w:val="000000"/>
          <w:sz w:val="21"/>
        </w:rPr>
        <w:t>.</w:t>
      </w:r>
    </w:p>
    <w:p w14:paraId="5233B979" w14:textId="77777777" w:rsidR="00E30597" w:rsidRDefault="00000000">
      <w:pPr>
        <w:pStyle w:val="ListParagraph"/>
        <w:numPr>
          <w:ilvl w:val="0"/>
          <w:numId w:val="2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Guidance from institutional EUNICE contact points and research support offices.</w:t>
      </w:r>
    </w:p>
    <w:p w14:paraId="255F30CC" w14:textId="77777777" w:rsidR="00E30597" w:rsidRDefault="00000000">
      <w:pPr>
        <w:pStyle w:val="ListParagraph"/>
        <w:numPr>
          <w:ilvl w:val="0"/>
          <w:numId w:val="28"/>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Support from the EUNICE Task Force Research where available.</w:t>
      </w:r>
    </w:p>
    <w:p w14:paraId="4FDFD3C8"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color w:val="000000"/>
        </w:rPr>
      </w:pPr>
      <w:r>
        <w:rPr>
          <w:rFonts w:ascii="Segoe UI" w:eastAsia="Segoe UI" w:hAnsi="Segoe UI" w:cs="Segoe UI"/>
          <w:color w:val="000000"/>
          <w:sz w:val="21"/>
        </w:rPr>
        <w:t>Researchers are strongly encouraged to build interdisciplinary and international consortia that demonstrate complementarity of expertise and potential for long-term collaboration. </w:t>
      </w:r>
    </w:p>
    <w:p w14:paraId="58CC790B"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rPr>
      </w:pPr>
      <w:r>
        <w:rPr>
          <w:rFonts w:ascii="Segoe UI" w:eastAsia="Segoe UI" w:hAnsi="Segoe UI" w:cs="Segoe UI"/>
          <w:b/>
          <w:color w:val="000000"/>
          <w:sz w:val="25"/>
        </w:rPr>
        <w:t>14. How will proposals be evaluated?</w:t>
      </w:r>
    </w:p>
    <w:p w14:paraId="374C8F96"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Applications are evaluated by an Alliance-wide Review Committee according to two main criteria:</w:t>
      </w:r>
    </w:p>
    <w:p w14:paraId="0F2D393F"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b/>
          <w:color w:val="000000"/>
          <w:sz w:val="21"/>
        </w:rPr>
        <w:lastRenderedPageBreak/>
        <w:t>A. Quality of the Proposal (25 points)</w:t>
      </w:r>
    </w:p>
    <w:p w14:paraId="54F9F1DD" w14:textId="77777777" w:rsidR="00E30597" w:rsidRDefault="00000000">
      <w:pPr>
        <w:pStyle w:val="ListParagraph"/>
        <w:numPr>
          <w:ilvl w:val="0"/>
          <w:numId w:val="2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Contribution to the EUNICE Mission</w:t>
      </w:r>
    </w:p>
    <w:p w14:paraId="13C08C2C" w14:textId="77777777" w:rsidR="00E30597" w:rsidRDefault="00000000">
      <w:pPr>
        <w:pStyle w:val="ListParagraph"/>
        <w:numPr>
          <w:ilvl w:val="0"/>
          <w:numId w:val="2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Alignment with SDGs and Horizon Europe priorities</w:t>
      </w:r>
    </w:p>
    <w:p w14:paraId="5CCE2224" w14:textId="77777777" w:rsidR="00E30597" w:rsidRDefault="00000000">
      <w:pPr>
        <w:pStyle w:val="ListParagraph"/>
        <w:numPr>
          <w:ilvl w:val="0"/>
          <w:numId w:val="2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European added value</w:t>
      </w:r>
    </w:p>
    <w:p w14:paraId="6B0094B8" w14:textId="77777777" w:rsidR="00E30597" w:rsidRDefault="00000000">
      <w:pPr>
        <w:pStyle w:val="ListParagraph"/>
        <w:numPr>
          <w:ilvl w:val="0"/>
          <w:numId w:val="2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Involvement of Associated/External Partners</w:t>
      </w:r>
    </w:p>
    <w:p w14:paraId="1056484A" w14:textId="77777777" w:rsidR="00E30597" w:rsidRDefault="00000000">
      <w:pPr>
        <w:pStyle w:val="ListParagraph"/>
        <w:numPr>
          <w:ilvl w:val="0"/>
          <w:numId w:val="29"/>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Feasibility of the work plan and budget</w:t>
      </w:r>
    </w:p>
    <w:p w14:paraId="591FF282"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b/>
          <w:color w:val="000000"/>
          <w:sz w:val="21"/>
        </w:rPr>
        <w:t>B. Quality of the Consortium (15 points)</w:t>
      </w:r>
    </w:p>
    <w:p w14:paraId="39A744D6" w14:textId="77777777" w:rsidR="00E30597" w:rsidRDefault="00000000">
      <w:pPr>
        <w:pStyle w:val="ListParagraph"/>
        <w:numPr>
          <w:ilvl w:val="0"/>
          <w:numId w:val="30"/>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PI profile</w:t>
      </w:r>
    </w:p>
    <w:p w14:paraId="610896E3" w14:textId="77777777" w:rsidR="00E30597" w:rsidRDefault="00000000">
      <w:pPr>
        <w:pStyle w:val="ListParagraph"/>
        <w:numPr>
          <w:ilvl w:val="0"/>
          <w:numId w:val="30"/>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Complementarity of expertise</w:t>
      </w:r>
    </w:p>
    <w:p w14:paraId="219177CE" w14:textId="77777777" w:rsidR="00E30597" w:rsidRDefault="00000000">
      <w:pPr>
        <w:pStyle w:val="ListParagraph"/>
        <w:numPr>
          <w:ilvl w:val="0"/>
          <w:numId w:val="30"/>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Collaboration experience and potential</w:t>
      </w:r>
    </w:p>
    <w:p w14:paraId="64ADDE8B"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color w:val="000000"/>
        </w:rPr>
      </w:pPr>
      <w:r>
        <w:rPr>
          <w:rFonts w:ascii="Segoe UI" w:eastAsia="Segoe UI" w:hAnsi="Segoe UI" w:cs="Segoe UI"/>
          <w:color w:val="000000"/>
          <w:sz w:val="21"/>
        </w:rPr>
        <w:t>Maximum score: </w:t>
      </w:r>
      <w:r>
        <w:rPr>
          <w:rFonts w:ascii="Segoe UI" w:eastAsia="Segoe UI" w:hAnsi="Segoe UI" w:cs="Segoe UI"/>
          <w:b/>
          <w:color w:val="000000"/>
          <w:sz w:val="21"/>
        </w:rPr>
        <w:t>40 points</w:t>
      </w:r>
      <w:r>
        <w:rPr>
          <w:rFonts w:ascii="Segoe UI" w:eastAsia="Segoe UI" w:hAnsi="Segoe UI" w:cs="Segoe UI"/>
          <w:color w:val="000000"/>
          <w:sz w:val="21"/>
        </w:rPr>
        <w:t>. </w:t>
      </w:r>
    </w:p>
    <w:p w14:paraId="7D3F69FC" w14:textId="77777777" w:rsidR="00E30597" w:rsidRDefault="00E30597">
      <w:pPr>
        <w:pBdr>
          <w:top w:val="none" w:sz="4" w:space="0" w:color="000000"/>
          <w:left w:val="none" w:sz="4" w:space="0" w:color="000000"/>
          <w:bottom w:val="none" w:sz="4" w:space="0" w:color="000000"/>
          <w:right w:val="none" w:sz="4" w:space="0" w:color="000000"/>
        </w:pBdr>
        <w:spacing w:before="246" w:after="246" w:line="300" w:lineRule="atLeast"/>
        <w:outlineLvl w:val="2"/>
        <w:rPr>
          <w:rFonts w:ascii="Segoe UI" w:eastAsia="Segoe UI" w:hAnsi="Segoe UI" w:cs="Segoe UI"/>
          <w:b/>
          <w:color w:val="000000"/>
          <w:sz w:val="25"/>
        </w:rPr>
      </w:pPr>
    </w:p>
    <w:p w14:paraId="04D1F38B" w14:textId="77777777" w:rsidR="00E30597" w:rsidRDefault="00000000">
      <w:pPr>
        <w:pBdr>
          <w:top w:val="none" w:sz="4" w:space="0" w:color="000000"/>
          <w:left w:val="none" w:sz="4" w:space="0" w:color="000000"/>
          <w:bottom w:val="none" w:sz="4" w:space="0" w:color="000000"/>
          <w:right w:val="none" w:sz="4" w:space="0" w:color="000000"/>
        </w:pBdr>
        <w:spacing w:before="246" w:after="246" w:line="300" w:lineRule="atLeast"/>
        <w:outlineLvl w:val="2"/>
        <w:rPr>
          <w:rFonts w:ascii="Segoe UI" w:eastAsia="Segoe UI" w:hAnsi="Segoe UI" w:cs="Segoe UI"/>
          <w:sz w:val="25"/>
        </w:rPr>
      </w:pPr>
      <w:r>
        <w:rPr>
          <w:rFonts w:ascii="Segoe UI" w:eastAsia="Segoe UI" w:hAnsi="Segoe UI" w:cs="Segoe UI"/>
          <w:b/>
          <w:color w:val="000000"/>
          <w:sz w:val="25"/>
        </w:rPr>
        <w:t>15. Will institutional balance be considered during project selection?</w:t>
      </w:r>
    </w:p>
    <w:p w14:paraId="0578CCE1"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b/>
          <w:color w:val="000000"/>
          <w:sz w:val="21"/>
        </w:rPr>
        <w:t>Yes</w:t>
      </w:r>
      <w:r>
        <w:rPr>
          <w:rFonts w:ascii="Segoe UI" w:eastAsia="Segoe UI" w:hAnsi="Segoe UI" w:cs="Segoe UI"/>
          <w:color w:val="000000"/>
          <w:sz w:val="21"/>
        </w:rPr>
        <w:t>. While evaluation remains merit-based, the Review Committee may consider institutional balance across the Alliance when recommending projects for funding. Where several proposals of comparable quality are coordinated by researchers from the same university, preference may be given to proposals led by different EUNICE institutions.</w:t>
      </w:r>
    </w:p>
    <w:p w14:paraId="06587BC1" w14:textId="77777777" w:rsidR="00E30597" w:rsidRDefault="00E30597">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p>
    <w:p w14:paraId="0B904E71" w14:textId="77777777" w:rsidR="00E30597" w:rsidRDefault="00000000">
      <w:pPr>
        <w:pBdr>
          <w:top w:val="none" w:sz="4" w:space="0" w:color="000000"/>
          <w:left w:val="none" w:sz="4" w:space="0" w:color="000000"/>
          <w:bottom w:val="none" w:sz="4" w:space="0" w:color="000000"/>
          <w:right w:val="none" w:sz="4" w:space="0" w:color="000000"/>
        </w:pBdr>
        <w:spacing w:before="246" w:after="246" w:line="300" w:lineRule="atLeast"/>
        <w:outlineLvl w:val="2"/>
      </w:pPr>
      <w:r>
        <w:rPr>
          <w:rFonts w:ascii="Segoe UI" w:eastAsia="Segoe UI" w:hAnsi="Segoe UI" w:cs="Segoe UI"/>
          <w:b/>
          <w:color w:val="000000"/>
          <w:sz w:val="25"/>
        </w:rPr>
        <w:t>16. What documents must be submitted?</w:t>
      </w:r>
    </w:p>
    <w:p w14:paraId="3A1E08C9"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Applicants must submit:</w:t>
      </w:r>
    </w:p>
    <w:p w14:paraId="2D43E8A7" w14:textId="77777777" w:rsidR="00E30597" w:rsidRDefault="00000000">
      <w:pPr>
        <w:pStyle w:val="ListParagraph"/>
        <w:numPr>
          <w:ilvl w:val="0"/>
          <w:numId w:val="31"/>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b/>
          <w:color w:val="000000"/>
          <w:sz w:val="21"/>
        </w:rPr>
        <w:t>Annex 1 - Project Description</w:t>
      </w:r>
      <w:r>
        <w:rPr>
          <w:rFonts w:ascii="Segoe UI" w:eastAsia="Segoe UI" w:hAnsi="Segoe UI" w:cs="Segoe UI"/>
          <w:color w:val="000000"/>
          <w:sz w:val="21"/>
        </w:rPr>
        <w:t> (maximum 1 page)</w:t>
      </w:r>
    </w:p>
    <w:p w14:paraId="21411C25" w14:textId="77777777" w:rsidR="00E30597" w:rsidRDefault="00000000">
      <w:pPr>
        <w:pStyle w:val="ListParagraph"/>
        <w:numPr>
          <w:ilvl w:val="0"/>
          <w:numId w:val="31"/>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b/>
          <w:color w:val="000000"/>
          <w:sz w:val="21"/>
        </w:rPr>
        <w:t>Annex 2 - Budget and Implementation Plan</w:t>
      </w:r>
      <w:r>
        <w:rPr>
          <w:rFonts w:ascii="Segoe UI" w:eastAsia="Segoe UI" w:hAnsi="Segoe UI" w:cs="Segoe UI"/>
          <w:color w:val="000000"/>
          <w:sz w:val="21"/>
        </w:rPr>
        <w:t> (maximum 1 page)</w:t>
      </w:r>
    </w:p>
    <w:p w14:paraId="59E18A3C" w14:textId="77777777" w:rsidR="00E30597" w:rsidRDefault="00000000">
      <w:pPr>
        <w:pStyle w:val="ListParagraph"/>
        <w:numPr>
          <w:ilvl w:val="0"/>
          <w:numId w:val="31"/>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b/>
          <w:color w:val="000000"/>
          <w:sz w:val="21"/>
        </w:rPr>
        <w:t>Annex 3 - Narrative CVs</w:t>
      </w:r>
      <w:r>
        <w:rPr>
          <w:rFonts w:ascii="Segoe UI" w:eastAsia="Segoe UI" w:hAnsi="Segoe UI" w:cs="Segoe UI"/>
          <w:color w:val="000000"/>
          <w:sz w:val="21"/>
        </w:rPr>
        <w:t> (maximum ½ page per consortium member)</w:t>
      </w:r>
    </w:p>
    <w:p w14:paraId="3C8114FC" w14:textId="77777777" w:rsidR="00E30597" w:rsidRDefault="00000000">
      <w:pPr>
        <w:pStyle w:val="ListParagraph"/>
        <w:numPr>
          <w:ilvl w:val="0"/>
          <w:numId w:val="31"/>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b/>
          <w:color w:val="000000"/>
          <w:sz w:val="21"/>
        </w:rPr>
        <w:t xml:space="preserve">Annex 4 - </w:t>
      </w:r>
      <w:proofErr w:type="spellStart"/>
      <w:r>
        <w:rPr>
          <w:rFonts w:ascii="Segoe UI" w:eastAsia="Segoe UI" w:hAnsi="Segoe UI" w:cs="Segoe UI"/>
          <w:b/>
          <w:color w:val="000000"/>
          <w:sz w:val="21"/>
        </w:rPr>
        <w:t>Europass</w:t>
      </w:r>
      <w:proofErr w:type="spellEnd"/>
      <w:r>
        <w:rPr>
          <w:rFonts w:ascii="Segoe UI" w:eastAsia="Segoe UI" w:hAnsi="Segoe UI" w:cs="Segoe UI"/>
          <w:b/>
          <w:color w:val="000000"/>
          <w:sz w:val="21"/>
        </w:rPr>
        <w:t xml:space="preserve"> CVs</w:t>
      </w:r>
      <w:r>
        <w:rPr>
          <w:rFonts w:ascii="Segoe UI" w:eastAsia="Segoe UI" w:hAnsi="Segoe UI" w:cs="Segoe UI"/>
          <w:color w:val="000000"/>
          <w:sz w:val="21"/>
        </w:rPr>
        <w:t> (maximum 4 pages per participant)</w:t>
      </w:r>
    </w:p>
    <w:p w14:paraId="3F0EE4AF"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Applications must use the templates provided with the Call.</w:t>
      </w:r>
    </w:p>
    <w:p w14:paraId="3967DEF2" w14:textId="77777777" w:rsidR="00E30597" w:rsidRDefault="00E30597">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p>
    <w:p w14:paraId="60E0CDCB"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17. When is the application deadline?</w:t>
      </w:r>
    </w:p>
    <w:p w14:paraId="2B43C375"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r>
        <w:rPr>
          <w:rFonts w:ascii="Segoe UI" w:eastAsia="Segoe UI" w:hAnsi="Segoe UI" w:cs="Segoe UI"/>
          <w:color w:val="000000"/>
          <w:sz w:val="21"/>
        </w:rPr>
        <w:t>Applications must be submitted by </w:t>
      </w:r>
      <w:r>
        <w:rPr>
          <w:rFonts w:ascii="Segoe UI" w:eastAsia="Segoe UI" w:hAnsi="Segoe UI" w:cs="Segoe UI"/>
          <w:b/>
          <w:color w:val="000000"/>
          <w:sz w:val="21"/>
        </w:rPr>
        <w:t>10 October 2026 at 17:00 CET</w:t>
      </w:r>
      <w:r>
        <w:rPr>
          <w:rFonts w:ascii="Segoe UI" w:eastAsia="Segoe UI" w:hAnsi="Segoe UI" w:cs="Segoe UI"/>
          <w:color w:val="000000"/>
          <w:sz w:val="21"/>
        </w:rPr>
        <w:t> via email to </w:t>
      </w:r>
      <w:r>
        <w:rPr>
          <w:rFonts w:ascii="Segoe UI" w:eastAsia="Segoe UI" w:hAnsi="Segoe UI" w:cs="Segoe UI"/>
          <w:b/>
          <w:color w:val="000000"/>
          <w:sz w:val="21"/>
        </w:rPr>
        <w:t>eunice@unict.it</w:t>
      </w:r>
      <w:r>
        <w:rPr>
          <w:rFonts w:ascii="Segoe UI" w:eastAsia="Segoe UI" w:hAnsi="Segoe UI" w:cs="Segoe UI"/>
          <w:color w:val="000000"/>
          <w:sz w:val="21"/>
        </w:rPr>
        <w:t>. Late or incomplete applications will not be considered. </w:t>
      </w:r>
    </w:p>
    <w:p w14:paraId="61AE29C2"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b/>
          <w:color w:val="000000"/>
          <w:sz w:val="25"/>
        </w:rPr>
      </w:pPr>
      <w:r>
        <w:rPr>
          <w:rFonts w:ascii="Segoe UI" w:eastAsia="Segoe UI" w:hAnsi="Segoe UI" w:cs="Segoe UI"/>
          <w:b/>
          <w:color w:val="000000"/>
          <w:sz w:val="25"/>
        </w:rPr>
        <w:lastRenderedPageBreak/>
        <w:t>18. When will results be announced?</w:t>
      </w:r>
    </w:p>
    <w:p w14:paraId="7184D18A"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Evaluation results are expected to be published by </w:t>
      </w:r>
      <w:r>
        <w:rPr>
          <w:rFonts w:ascii="Segoe UI" w:eastAsia="Segoe UI" w:hAnsi="Segoe UI" w:cs="Segoe UI"/>
          <w:b/>
          <w:color w:val="000000"/>
          <w:sz w:val="21"/>
        </w:rPr>
        <w:t>31 October 2026</w:t>
      </w:r>
      <w:r>
        <w:rPr>
          <w:rFonts w:ascii="Segoe UI" w:eastAsia="Segoe UI" w:hAnsi="Segoe UI" w:cs="Segoe UI"/>
          <w:color w:val="000000"/>
          <w:sz w:val="21"/>
        </w:rPr>
        <w:t>. Applicants will be informed through the communication channel indicated in their application. </w:t>
      </w:r>
    </w:p>
    <w:p w14:paraId="0F6781B7" w14:textId="77777777" w:rsidR="00E30597" w:rsidRDefault="00000000">
      <w:pPr>
        <w:pBdr>
          <w:top w:val="none" w:sz="4" w:space="0" w:color="000000"/>
          <w:left w:val="none" w:sz="4" w:space="0" w:color="000000"/>
          <w:bottom w:val="none" w:sz="4" w:space="0" w:color="000000"/>
          <w:right w:val="none" w:sz="4" w:space="0" w:color="000000"/>
        </w:pBdr>
        <w:spacing w:before="246" w:after="246" w:line="300" w:lineRule="atLeast"/>
        <w:outlineLvl w:val="2"/>
      </w:pPr>
      <w:r>
        <w:rPr>
          <w:rFonts w:ascii="Segoe UI" w:eastAsia="Segoe UI" w:hAnsi="Segoe UI" w:cs="Segoe UI"/>
          <w:b/>
          <w:color w:val="000000"/>
          <w:sz w:val="25"/>
        </w:rPr>
        <w:t>19. What are the reporting requirements for funded projects?</w:t>
      </w:r>
    </w:p>
    <w:p w14:paraId="10E7F039"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At the end of the project, beneficiaries must submit a concise final report describing:</w:t>
      </w:r>
    </w:p>
    <w:p w14:paraId="2CF76AAA" w14:textId="77777777" w:rsidR="00E30597" w:rsidRDefault="00000000">
      <w:pPr>
        <w:pStyle w:val="ListParagraph"/>
        <w:numPr>
          <w:ilvl w:val="0"/>
          <w:numId w:val="32"/>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Activities implemented;</w:t>
      </w:r>
    </w:p>
    <w:p w14:paraId="2AC3B8D3" w14:textId="77777777" w:rsidR="00E30597" w:rsidRDefault="00000000">
      <w:pPr>
        <w:pStyle w:val="ListParagraph"/>
        <w:numPr>
          <w:ilvl w:val="0"/>
          <w:numId w:val="32"/>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Outcomes achieved;</w:t>
      </w:r>
    </w:p>
    <w:p w14:paraId="319651EB" w14:textId="77777777" w:rsidR="00E30597" w:rsidRDefault="00000000">
      <w:pPr>
        <w:pStyle w:val="ListParagraph"/>
        <w:numPr>
          <w:ilvl w:val="0"/>
          <w:numId w:val="32"/>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Added value for EUNICE;</w:t>
      </w:r>
    </w:p>
    <w:p w14:paraId="6ED160FC" w14:textId="77777777" w:rsidR="00E30597" w:rsidRDefault="00000000">
      <w:pPr>
        <w:pStyle w:val="ListParagraph"/>
        <w:numPr>
          <w:ilvl w:val="0"/>
          <w:numId w:val="32"/>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Future collaborative funding opportunities identified;</w:t>
      </w:r>
    </w:p>
    <w:p w14:paraId="7182A1B9" w14:textId="77777777" w:rsidR="00E30597" w:rsidRDefault="00000000">
      <w:pPr>
        <w:pStyle w:val="ListParagraph"/>
        <w:numPr>
          <w:ilvl w:val="0"/>
          <w:numId w:val="32"/>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Follow-up activities and sustainability plans.</w:t>
      </w:r>
    </w:p>
    <w:p w14:paraId="3B8331EA"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20. What are the expected outcomes of a funded project?</w:t>
      </w:r>
    </w:p>
    <w:p w14:paraId="331EB3A7"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Examples include:</w:t>
      </w:r>
    </w:p>
    <w:p w14:paraId="3BDED8BF" w14:textId="77777777" w:rsidR="00E30597" w:rsidRDefault="00000000">
      <w:pPr>
        <w:pStyle w:val="ListParagraph"/>
        <w:numPr>
          <w:ilvl w:val="0"/>
          <w:numId w:val="23"/>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Creation of a new international consortium</w:t>
      </w:r>
    </w:p>
    <w:p w14:paraId="6F2DF15F" w14:textId="77777777" w:rsidR="00E30597" w:rsidRDefault="00000000">
      <w:pPr>
        <w:pStyle w:val="ListParagraph"/>
        <w:numPr>
          <w:ilvl w:val="0"/>
          <w:numId w:val="23"/>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Development of a joint research roadmap</w:t>
      </w:r>
    </w:p>
    <w:p w14:paraId="5091CF7C" w14:textId="77777777" w:rsidR="00E30597" w:rsidRDefault="00000000">
      <w:pPr>
        <w:pStyle w:val="ListParagraph"/>
        <w:numPr>
          <w:ilvl w:val="0"/>
          <w:numId w:val="23"/>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Identification of future European or international funding opportunities</w:t>
      </w:r>
    </w:p>
    <w:p w14:paraId="04D19933" w14:textId="77777777" w:rsidR="00E30597" w:rsidRDefault="00000000">
      <w:pPr>
        <w:pStyle w:val="ListParagraph"/>
        <w:numPr>
          <w:ilvl w:val="0"/>
          <w:numId w:val="23"/>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Preparation of a collaborative proposal</w:t>
      </w:r>
    </w:p>
    <w:p w14:paraId="77EEE223" w14:textId="77777777" w:rsidR="00E30597" w:rsidRDefault="00000000">
      <w:pPr>
        <w:pStyle w:val="ListParagraph"/>
        <w:numPr>
          <w:ilvl w:val="0"/>
          <w:numId w:val="23"/>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Establishment of stakeholder networks</w:t>
      </w:r>
    </w:p>
    <w:p w14:paraId="226643CA" w14:textId="77777777" w:rsidR="00E30597" w:rsidRDefault="00000000">
      <w:pPr>
        <w:pStyle w:val="ListParagraph"/>
        <w:numPr>
          <w:ilvl w:val="0"/>
          <w:numId w:val="23"/>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Researcher exchanges and mobility schemes</w:t>
      </w:r>
    </w:p>
    <w:p w14:paraId="48436596" w14:textId="77777777" w:rsidR="00E30597" w:rsidRDefault="00000000">
      <w:pPr>
        <w:pStyle w:val="ListParagraph"/>
        <w:numPr>
          <w:ilvl w:val="0"/>
          <w:numId w:val="23"/>
        </w:numPr>
        <w:pBdr>
          <w:top w:val="none" w:sz="4" w:space="0" w:color="000000"/>
          <w:left w:val="none" w:sz="4" w:space="0" w:color="000000"/>
          <w:bottom w:val="none" w:sz="4" w:space="0" w:color="000000"/>
          <w:right w:val="none" w:sz="4" w:space="0" w:color="000000"/>
        </w:pBdr>
        <w:spacing w:after="0" w:line="300" w:lineRule="atLeast"/>
      </w:pPr>
      <w:r>
        <w:rPr>
          <w:rFonts w:ascii="Segoe UI" w:eastAsia="Segoe UI" w:hAnsi="Segoe UI" w:cs="Segoe UI"/>
          <w:color w:val="000000"/>
          <w:sz w:val="21"/>
        </w:rPr>
        <w:t>Joint concept papers or publications</w:t>
      </w:r>
    </w:p>
    <w:p w14:paraId="5C9D1716"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color w:val="000000"/>
          <w:sz w:val="21"/>
        </w:rPr>
        <w:t>Projects should demonstrate clear potential for generating sustainable collaborations beyond the duration of the Seed Funding project. </w:t>
      </w:r>
    </w:p>
    <w:p w14:paraId="118BA0E7"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rPr>
          <w:rFonts w:ascii="Segoe UI" w:eastAsia="Segoe UI" w:hAnsi="Segoe UI" w:cs="Segoe UI"/>
          <w:sz w:val="21"/>
        </w:rPr>
      </w:pPr>
      <w:r>
        <w:rPr>
          <w:rFonts w:ascii="Segoe UI" w:eastAsia="Segoe UI" w:hAnsi="Segoe UI" w:cs="Segoe UI"/>
          <w:b/>
          <w:color w:val="000000"/>
          <w:sz w:val="25"/>
        </w:rPr>
        <w:t>Support and Contacts</w:t>
      </w:r>
    </w:p>
    <w:p w14:paraId="34A885B3" w14:textId="77777777" w:rsidR="00E30597" w:rsidRDefault="00000000">
      <w:pPr>
        <w:pBdr>
          <w:top w:val="none" w:sz="4" w:space="0" w:color="000000"/>
          <w:left w:val="none" w:sz="4" w:space="0" w:color="000000"/>
          <w:bottom w:val="none" w:sz="4" w:space="0" w:color="000000"/>
          <w:right w:val="none" w:sz="4" w:space="0" w:color="000000"/>
        </w:pBdr>
        <w:spacing w:before="210" w:after="210" w:line="300" w:lineRule="atLeast"/>
      </w:pPr>
      <w:r>
        <w:rPr>
          <w:rFonts w:ascii="Segoe UI" w:eastAsia="Segoe UI" w:hAnsi="Segoe UI" w:cs="Segoe UI"/>
          <w:b/>
          <w:color w:val="000000"/>
          <w:sz w:val="21"/>
        </w:rPr>
        <w:t>Email:</w:t>
      </w:r>
      <w:r>
        <w:rPr>
          <w:rFonts w:ascii="Segoe UI" w:eastAsia="Segoe UI" w:hAnsi="Segoe UI" w:cs="Segoe UI"/>
          <w:color w:val="000000"/>
          <w:sz w:val="21"/>
        </w:rPr>
        <w:t> eunice@unict.it</w:t>
      </w:r>
      <w:r>
        <w:rPr>
          <w:rFonts w:ascii="Segoe UI" w:eastAsia="Segoe UI" w:hAnsi="Segoe UI" w:cs="Segoe UI"/>
          <w:color w:val="000000"/>
          <w:sz w:val="21"/>
        </w:rPr>
        <w:br/>
      </w:r>
      <w:r>
        <w:rPr>
          <w:rFonts w:ascii="Segoe UI" w:eastAsia="Segoe UI" w:hAnsi="Segoe UI" w:cs="Segoe UI"/>
          <w:b/>
          <w:color w:val="000000"/>
          <w:sz w:val="21"/>
        </w:rPr>
        <w:t>Subject:</w:t>
      </w:r>
      <w:r>
        <w:rPr>
          <w:rFonts w:ascii="Segoe UI" w:eastAsia="Segoe UI" w:hAnsi="Segoe UI" w:cs="Segoe UI"/>
          <w:color w:val="000000"/>
          <w:sz w:val="21"/>
        </w:rPr>
        <w:t> </w:t>
      </w:r>
      <w:r>
        <w:rPr>
          <w:rFonts w:ascii="Segoe UI" w:eastAsia="Segoe UI" w:hAnsi="Segoe UI" w:cs="Segoe UI"/>
          <w:i/>
          <w:color w:val="000000"/>
          <w:sz w:val="21"/>
        </w:rPr>
        <w:t>EUNICE Seed Funding Programme 2026–2027 – Application – [Acronym]</w:t>
      </w:r>
      <w:r>
        <w:rPr>
          <w:rFonts w:ascii="Segoe UI" w:eastAsia="Segoe UI" w:hAnsi="Segoe UI" w:cs="Segoe UI"/>
          <w:i/>
          <w:color w:val="000000"/>
          <w:sz w:val="21"/>
        </w:rPr>
        <w:br/>
      </w:r>
      <w:r>
        <w:rPr>
          <w:rFonts w:ascii="Segoe UI" w:eastAsia="Segoe UI" w:hAnsi="Segoe UI" w:cs="Segoe UI"/>
          <w:b/>
          <w:color w:val="000000"/>
          <w:sz w:val="21"/>
        </w:rPr>
        <w:t>Research Portal:</w:t>
      </w:r>
      <w:r>
        <w:rPr>
          <w:rFonts w:ascii="Segoe UI" w:eastAsia="Segoe UI" w:hAnsi="Segoe UI" w:cs="Segoe UI"/>
          <w:color w:val="000000"/>
          <w:sz w:val="21"/>
        </w:rPr>
        <w:t> https://internships.eunice-university.eu/en/research-radar</w:t>
      </w:r>
    </w:p>
    <w:p w14:paraId="401DFE51" w14:textId="77777777" w:rsidR="00E30597" w:rsidRDefault="00E30597">
      <w:pPr>
        <w:spacing w:after="120"/>
        <w:jc w:val="both"/>
        <w:rPr>
          <w:rFonts w:ascii="Montserrat" w:hAnsi="Montserrat"/>
          <w:b/>
          <w:sz w:val="22"/>
          <w:szCs w:val="22"/>
        </w:rPr>
      </w:pPr>
    </w:p>
    <w:sectPr w:rsidR="00E30597">
      <w:headerReference w:type="even" r:id="rId9"/>
      <w:headerReference w:type="default" r:id="rId10"/>
      <w:footerReference w:type="even" r:id="rId11"/>
      <w:footerReference w:type="default" r:id="rId12"/>
      <w:headerReference w:type="first" r:id="rId13"/>
      <w:footerReference w:type="first" r:id="rId14"/>
      <w:pgSz w:w="11906" w:h="16838"/>
      <w:pgMar w:top="1373" w:right="1133" w:bottom="1702" w:left="1191" w:header="51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AC4743" w14:textId="77777777" w:rsidR="00143201" w:rsidRDefault="00143201">
      <w:pPr>
        <w:spacing w:after="0"/>
      </w:pPr>
      <w:r>
        <w:separator/>
      </w:r>
    </w:p>
  </w:endnote>
  <w:endnote w:type="continuationSeparator" w:id="0">
    <w:p w14:paraId="04251DD2" w14:textId="77777777" w:rsidR="00143201" w:rsidRDefault="001432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
    <w:panose1 w:val="020B0604020202020204"/>
    <w:charset w:val="4D"/>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auto"/>
    <w:pitch w:val="default"/>
  </w:font>
  <w:font w:name="Noto Sans CJK SC">
    <w:panose1 w:val="020B0604020202020204"/>
    <w:charset w:val="00"/>
    <w:family w:val="auto"/>
    <w:pitch w:val="default"/>
  </w:font>
  <w:font w:name="Noto Sans Devanagari">
    <w:panose1 w:val="020B0502040504020204"/>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2FB39" w14:textId="77777777" w:rsidR="00E30597" w:rsidRDefault="00E305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9427203"/>
      <w:docPartObj>
        <w:docPartGallery w:val="Page Numbers (Bottom of Page)"/>
        <w:docPartUnique/>
      </w:docPartObj>
    </w:sdtPr>
    <w:sdtContent>
      <w:p w14:paraId="6EF943F9" w14:textId="77777777" w:rsidR="00E30597" w:rsidRDefault="00000000">
        <w:pPr>
          <w:pStyle w:val="Footer"/>
          <w:jc w:val="center"/>
        </w:pPr>
        <w:r>
          <w:rPr>
            <w:noProof/>
          </w:rPr>
          <mc:AlternateContent>
            <mc:Choice Requires="wpg">
              <w:drawing>
                <wp:anchor distT="0" distB="0" distL="114300" distR="114300" simplePos="0" relativeHeight="251658752" behindDoc="0" locked="0" layoutInCell="0" allowOverlap="1" wp14:anchorId="14EFF5D0" wp14:editId="54B5F458">
                  <wp:simplePos x="0" y="0"/>
                  <wp:positionH relativeFrom="page">
                    <wp:posOffset>6503035</wp:posOffset>
                  </wp:positionH>
                  <wp:positionV relativeFrom="paragraph">
                    <wp:posOffset>111125</wp:posOffset>
                  </wp:positionV>
                  <wp:extent cx="1047750" cy="1047750"/>
                  <wp:effectExtent l="0" t="0" r="0" b="0"/>
                  <wp:wrapTight wrapText="bothSides">
                    <wp:wrapPolygon edited="1">
                      <wp:start x="-393" y="0"/>
                      <wp:lineTo x="-393" y="20819"/>
                      <wp:lineTo x="21203" y="20819"/>
                      <wp:lineTo x="21203" y="0"/>
                      <wp:lineTo x="-393" y="0"/>
                    </wp:wrapPolygon>
                  </wp:wrapTight>
                  <wp:docPr id="4" name="Imagen 18" descr="C:\Users\ceballosl\AppData\Local\Microsoft\Windows\INetCache\Content.MSO\E6F96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8" descr="C:\Users\ceballosl\AppData\Local\Microsoft\Windows\INetCache\Content.MSO\E6F96A6.tmp"/>
                          <pic:cNvPicPr>
                            <a:picLocks noChangeAspect="1"/>
                          </pic:cNvPicPr>
                        </pic:nvPicPr>
                        <pic:blipFill>
                          <a:blip r:embed="rId1"/>
                          <a:stretch/>
                        </pic:blipFill>
                        <pic:spPr bwMode="auto">
                          <a:xfrm>
                            <a:off x="0" y="0"/>
                            <a:ext cx="1047750" cy="1047750"/>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9.0pt;mso-wrap-distance-top:0.0pt;mso-wrap-distance-right:9.0pt;mso-wrap-distance-bottom:0.0pt;z-index:251658752;o:allowoverlap:true;o:allowincell:false;mso-position-horizontal-relative:page;margin-left:512.0pt;mso-position-horizontal:absolute;mso-position-vertical-relative:text;margin-top:8.8pt;mso-position-vertical:absolute;width:82.5pt;height:82.5pt;" wrapcoords="-1818 0 -1818 96384 98162 96384 98162 0 -1818 0" stroked="false">
                  <v:path textboxrect="0,0,0,0"/>
                  <v:imagedata r:id="rId2" o:title=""/>
                </v:shape>
              </w:pict>
            </mc:Fallback>
          </mc:AlternateContent>
        </w:r>
        <w:r>
          <w:fldChar w:fldCharType="begin"/>
        </w:r>
        <w:r>
          <w:instrText xml:space="preserve"> PAGE </w:instrText>
        </w:r>
        <w:r>
          <w:fldChar w:fldCharType="separate"/>
        </w:r>
        <w:r>
          <w:t>2</w:t>
        </w:r>
        <w:r>
          <w:fldChar w:fldCharType="end"/>
        </w:r>
        <w:r>
          <w:t xml:space="preserve"> </w:t>
        </w:r>
      </w:p>
    </w:sdtContent>
  </w:sdt>
  <w:p w14:paraId="6BB18770" w14:textId="77777777" w:rsidR="00E30597" w:rsidRDefault="00000000">
    <w:pPr>
      <w:pStyle w:val="Footer"/>
    </w:pPr>
    <w:r>
      <w:rPr>
        <w:noProof/>
      </w:rPr>
      <mc:AlternateContent>
        <mc:Choice Requires="wpg">
          <w:drawing>
            <wp:anchor distT="0" distB="0" distL="114300" distR="114300" simplePos="0" relativeHeight="251656704" behindDoc="1" locked="0" layoutInCell="0" allowOverlap="1" wp14:anchorId="636BAE41" wp14:editId="3508EF19">
              <wp:simplePos x="0" y="0"/>
              <wp:positionH relativeFrom="column">
                <wp:posOffset>-346710</wp:posOffset>
              </wp:positionH>
              <wp:positionV relativeFrom="paragraph">
                <wp:posOffset>135890</wp:posOffset>
              </wp:positionV>
              <wp:extent cx="1495425" cy="313055"/>
              <wp:effectExtent l="0" t="0" r="0" b="0"/>
              <wp:wrapSquare wrapText="bothSides"/>
              <wp:docPr id="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4"/>
                      <pic:cNvPicPr>
                        <a:picLocks noChangeAspect="1"/>
                      </pic:cNvPicPr>
                    </pic:nvPicPr>
                    <pic:blipFill>
                      <a:blip r:embed="rId3"/>
                      <a:stretch/>
                    </pic:blipFill>
                    <pic:spPr bwMode="auto">
                      <a:xfrm>
                        <a:off x="0" y="0"/>
                        <a:ext cx="1495425" cy="313055"/>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mso-wrap-distance-left:9.0pt;mso-wrap-distance-top:0.0pt;mso-wrap-distance-right:9.0pt;mso-wrap-distance-bottom:0.0pt;z-index:-251656704;o:allowoverlap:true;o:allowincell:false;mso-position-horizontal-relative:text;margin-left:-27.3pt;mso-position-horizontal:absolute;mso-position-vertical-relative:text;margin-top:10.7pt;mso-position-vertical:absolute;width:117.8pt;height:24.6pt;" stroked="false">
              <v:path textboxrect="0,0,0,0"/>
              <v:imagedata r:id="rId4" o:title=""/>
            </v:shape>
          </w:pict>
        </mc:Fallback>
      </mc:AlternateContent>
    </w:r>
  </w:p>
  <w:p w14:paraId="14A5C7C1" w14:textId="77777777" w:rsidR="00E30597" w:rsidRDefault="00E3059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71053533"/>
      <w:docPartObj>
        <w:docPartGallery w:val="Page Numbers (Bottom of Page)"/>
        <w:docPartUnique/>
      </w:docPartObj>
    </w:sdtPr>
    <w:sdtContent>
      <w:p w14:paraId="53FB0E43" w14:textId="77777777" w:rsidR="00E30597" w:rsidRDefault="00000000">
        <w:pPr>
          <w:pStyle w:val="Footer"/>
          <w:jc w:val="center"/>
        </w:pPr>
        <w:r>
          <w:rPr>
            <w:noProof/>
          </w:rPr>
          <mc:AlternateContent>
            <mc:Choice Requires="wpg">
              <w:drawing>
                <wp:anchor distT="0" distB="0" distL="114300" distR="114300" simplePos="0" relativeHeight="251659776" behindDoc="0" locked="0" layoutInCell="0" allowOverlap="1" wp14:anchorId="4F5089E8" wp14:editId="5FC77327">
                  <wp:simplePos x="0" y="0"/>
                  <wp:positionH relativeFrom="page">
                    <wp:posOffset>6503035</wp:posOffset>
                  </wp:positionH>
                  <wp:positionV relativeFrom="paragraph">
                    <wp:posOffset>111125</wp:posOffset>
                  </wp:positionV>
                  <wp:extent cx="1047750" cy="1047750"/>
                  <wp:effectExtent l="0" t="0" r="0" b="0"/>
                  <wp:wrapTight wrapText="bothSides">
                    <wp:wrapPolygon edited="1">
                      <wp:start x="-393" y="0"/>
                      <wp:lineTo x="-393" y="20819"/>
                      <wp:lineTo x="21203" y="20819"/>
                      <wp:lineTo x="21203" y="0"/>
                      <wp:lineTo x="-393" y="0"/>
                    </wp:wrapPolygon>
                  </wp:wrapTight>
                  <wp:docPr id="6" name="Imagen 18" descr="C:\Users\ceballosl\AppData\Local\Microsoft\Windows\INetCache\Content.MSO\E6F96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8" descr="C:\Users\ceballosl\AppData\Local\Microsoft\Windows\INetCache\Content.MSO\E6F96A6.tmp"/>
                          <pic:cNvPicPr>
                            <a:picLocks noChangeAspect="1"/>
                          </pic:cNvPicPr>
                        </pic:nvPicPr>
                        <pic:blipFill>
                          <a:blip r:embed="rId1"/>
                          <a:stretch/>
                        </pic:blipFill>
                        <pic:spPr bwMode="auto">
                          <a:xfrm>
                            <a:off x="0" y="0"/>
                            <a:ext cx="1047750" cy="1047750"/>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9.0pt;mso-wrap-distance-top:0.0pt;mso-wrap-distance-right:9.0pt;mso-wrap-distance-bottom:0.0pt;z-index:251659776;o:allowoverlap:true;o:allowincell:false;mso-position-horizontal-relative:page;margin-left:512.0pt;mso-position-horizontal:absolute;mso-position-vertical-relative:text;margin-top:8.8pt;mso-position-vertical:absolute;width:82.5pt;height:82.5pt;" wrapcoords="-1818 0 -1818 96384 98162 96384 98162 0 -1818 0" stroked="false">
                  <v:path textboxrect="0,0,0,0"/>
                  <v:imagedata r:id="rId2" o:title=""/>
                </v:shape>
              </w:pict>
            </mc:Fallback>
          </mc:AlternateContent>
        </w:r>
        <w:r>
          <w:fldChar w:fldCharType="begin"/>
        </w:r>
        <w:r>
          <w:instrText xml:space="preserve"> PAGE </w:instrText>
        </w:r>
        <w:r>
          <w:fldChar w:fldCharType="separate"/>
        </w:r>
        <w:r>
          <w:t>2</w:t>
        </w:r>
        <w:r>
          <w:fldChar w:fldCharType="end"/>
        </w:r>
        <w:r>
          <w:t xml:space="preserve"> </w:t>
        </w:r>
      </w:p>
    </w:sdtContent>
  </w:sdt>
  <w:p w14:paraId="615F0F9B" w14:textId="77777777" w:rsidR="00E30597" w:rsidRDefault="00000000">
    <w:pPr>
      <w:pStyle w:val="Footer"/>
    </w:pPr>
    <w:r>
      <w:rPr>
        <w:noProof/>
      </w:rPr>
      <mc:AlternateContent>
        <mc:Choice Requires="wpg">
          <w:drawing>
            <wp:anchor distT="0" distB="0" distL="114300" distR="114300" simplePos="0" relativeHeight="251657728" behindDoc="1" locked="0" layoutInCell="0" allowOverlap="1" wp14:anchorId="01999243" wp14:editId="7B8CC7D0">
              <wp:simplePos x="0" y="0"/>
              <wp:positionH relativeFrom="column">
                <wp:posOffset>-346710</wp:posOffset>
              </wp:positionH>
              <wp:positionV relativeFrom="paragraph">
                <wp:posOffset>135890</wp:posOffset>
              </wp:positionV>
              <wp:extent cx="1495425" cy="313055"/>
              <wp:effectExtent l="0" t="0" r="0" b="0"/>
              <wp:wrapSquare wrapText="bothSides"/>
              <wp:docPr id="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24"/>
                      <pic:cNvPicPr>
                        <a:picLocks noChangeAspect="1"/>
                      </pic:cNvPicPr>
                    </pic:nvPicPr>
                    <pic:blipFill>
                      <a:blip r:embed="rId3"/>
                      <a:stretch/>
                    </pic:blipFill>
                    <pic:spPr bwMode="auto">
                      <a:xfrm>
                        <a:off x="0" y="0"/>
                        <a:ext cx="1495425" cy="313055"/>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mso-wrap-distance-left:9.0pt;mso-wrap-distance-top:0.0pt;mso-wrap-distance-right:9.0pt;mso-wrap-distance-bottom:0.0pt;z-index:-251657728;o:allowoverlap:true;o:allowincell:false;mso-position-horizontal-relative:text;margin-left:-27.3pt;mso-position-horizontal:absolute;mso-position-vertical-relative:text;margin-top:10.7pt;mso-position-vertical:absolute;width:117.8pt;height:24.6pt;" stroked="false">
              <v:path textboxrect="0,0,0,0"/>
              <v:imagedata r:id="rId4" o:title=""/>
            </v:shape>
          </w:pict>
        </mc:Fallback>
      </mc:AlternateContent>
    </w:r>
  </w:p>
  <w:p w14:paraId="16E6A366" w14:textId="77777777" w:rsidR="00E30597" w:rsidRDefault="00E305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5642E2" w14:textId="77777777" w:rsidR="00143201" w:rsidRDefault="00143201">
      <w:pPr>
        <w:spacing w:after="0"/>
      </w:pPr>
      <w:r>
        <w:separator/>
      </w:r>
    </w:p>
  </w:footnote>
  <w:footnote w:type="continuationSeparator" w:id="0">
    <w:p w14:paraId="26ADB469" w14:textId="77777777" w:rsidR="00143201" w:rsidRDefault="0014320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78657" w14:textId="77777777" w:rsidR="00E30597" w:rsidRDefault="00000000">
    <w:pPr>
      <w:pStyle w:val="Header"/>
    </w:pPr>
    <w:r>
      <w:rPr>
        <w:noProof/>
      </w:rPr>
      <mc:AlternateContent>
        <mc:Choice Requires="wpg">
          <w:drawing>
            <wp:anchor distT="0" distB="0" distL="0" distR="0" simplePos="0" relativeHeight="251660800" behindDoc="1" locked="0" layoutInCell="1" allowOverlap="1" wp14:anchorId="69F7ABC8" wp14:editId="5D8618E8">
              <wp:simplePos x="0" y="0"/>
              <wp:positionH relativeFrom="margin">
                <wp:align>center</wp:align>
              </wp:positionH>
              <wp:positionV relativeFrom="margin">
                <wp:align>center</wp:align>
              </wp:positionV>
              <wp:extent cx="7404100" cy="1046924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pic:cNvPicPr>
                        <a:picLocks noChangeAspect="1"/>
                      </pic:cNvPicPr>
                    </pic:nvPicPr>
                    <pic:blipFill>
                      <a:blip r:embed="rId1"/>
                      <a:stretch/>
                    </pic:blipFill>
                    <pic:spPr bwMode="auto">
                      <a:xfrm>
                        <a:off x="0" y="0"/>
                        <a:ext cx="7404100" cy="1046924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0.0pt;mso-wrap-distance-top:0.0pt;mso-wrap-distance-right:0.0pt;mso-wrap-distance-bottom:0.0pt;z-index:-251660800;o:allowoverlap:true;o:allowincell:true;mso-position-horizontal-relative:margin;mso-position-horizontal:center;mso-position-vertical-relative:margin;mso-position-vertical:center;width:583.0pt;height:824.3pt;" stroked="false">
              <v:path textboxrect="0,0,0,0"/>
              <v:imagedata r:id="rId2" o:title=""/>
            </v:shape>
          </w:pict>
        </mc:Fallback>
      </mc:AlternateContent>
    </w:r>
  </w:p>
  <w:p w14:paraId="0FC99532" w14:textId="77777777" w:rsidR="00E30597" w:rsidRDefault="00E305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797EA" w14:textId="77777777" w:rsidR="00E30597" w:rsidRDefault="00000000">
    <w:pPr>
      <w:pStyle w:val="Header"/>
    </w:pPr>
    <w:r>
      <w:rPr>
        <w:noProof/>
      </w:rPr>
      <mc:AlternateContent>
        <mc:Choice Requires="wpg">
          <w:drawing>
            <wp:anchor distT="0" distB="0" distL="114300" distR="114300" simplePos="0" relativeHeight="251654656" behindDoc="1" locked="0" layoutInCell="0" allowOverlap="1" wp14:anchorId="7C7662C8" wp14:editId="64B87F13">
              <wp:simplePos x="0" y="0"/>
              <wp:positionH relativeFrom="column">
                <wp:posOffset>-289560</wp:posOffset>
              </wp:positionH>
              <wp:positionV relativeFrom="page">
                <wp:posOffset>371475</wp:posOffset>
              </wp:positionV>
              <wp:extent cx="1800225" cy="723900"/>
              <wp:effectExtent l="0" t="0" r="0" b="0"/>
              <wp:wrapTopAndBottom/>
              <wp:docPr id="1" name="Imagen 22" descr="C:\Users\ceballosl\AppData\Local\Microsoft\Windows\INetCache\Content.MSO\868A37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2" descr="C:\Users\ceballosl\AppData\Local\Microsoft\Windows\INetCache\Content.MSO\868A3730.tmp"/>
                      <pic:cNvPicPr>
                        <a:picLocks noChangeAspect="1"/>
                      </pic:cNvPicPr>
                    </pic:nvPicPr>
                    <pic:blipFill>
                      <a:blip r:embed="rId1"/>
                      <a:stretch/>
                    </pic:blipFill>
                    <pic:spPr bwMode="auto">
                      <a:xfrm>
                        <a:off x="0" y="0"/>
                        <a:ext cx="1800225" cy="723900"/>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4656;o:allowoverlap:true;o:allowincell:false;mso-position-horizontal-relative:text;margin-left:-22.8pt;mso-position-horizontal:absolute;mso-position-vertical-relative:page;margin-top:29.3pt;mso-position-vertical:absolute;width:141.8pt;height:57.0pt;" stroked="false">
              <v:path textboxrect="0,0,0,0"/>
              <v:imagedata r:id="rId2" o:titl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71C79" w14:textId="77777777" w:rsidR="00E30597" w:rsidRDefault="00000000">
    <w:pPr>
      <w:pStyle w:val="Header"/>
    </w:pPr>
    <w:r>
      <w:rPr>
        <w:noProof/>
      </w:rPr>
      <mc:AlternateContent>
        <mc:Choice Requires="wpg">
          <w:drawing>
            <wp:anchor distT="0" distB="0" distL="114300" distR="114300" simplePos="0" relativeHeight="251655680" behindDoc="1" locked="0" layoutInCell="0" allowOverlap="1" wp14:anchorId="32C952BF" wp14:editId="707839DB">
              <wp:simplePos x="0" y="0"/>
              <wp:positionH relativeFrom="column">
                <wp:posOffset>-289560</wp:posOffset>
              </wp:positionH>
              <wp:positionV relativeFrom="page">
                <wp:posOffset>371475</wp:posOffset>
              </wp:positionV>
              <wp:extent cx="1800225" cy="723900"/>
              <wp:effectExtent l="0" t="0" r="0" b="0"/>
              <wp:wrapTopAndBottom/>
              <wp:docPr id="3" name="Imagen 22" descr="C:\Users\ceballosl\AppData\Local\Microsoft\Windows\INetCache\Content.MSO\868A37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2" descr="C:\Users\ceballosl\AppData\Local\Microsoft\Windows\INetCache\Content.MSO\868A3730.tmp"/>
                      <pic:cNvPicPr>
                        <a:picLocks noChangeAspect="1"/>
                      </pic:cNvPicPr>
                    </pic:nvPicPr>
                    <pic:blipFill>
                      <a:blip r:embed="rId1"/>
                      <a:stretch/>
                    </pic:blipFill>
                    <pic:spPr bwMode="auto">
                      <a:xfrm>
                        <a:off x="0" y="0"/>
                        <a:ext cx="1800225" cy="723900"/>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mso-wrap-distance-left:9.0pt;mso-wrap-distance-top:0.0pt;mso-wrap-distance-right:9.0pt;mso-wrap-distance-bottom:0.0pt;z-index:-251655680;o:allowoverlap:true;o:allowincell:false;mso-position-horizontal-relative:text;margin-left:-22.8pt;mso-position-horizontal:absolute;mso-position-vertical-relative:page;margin-top:29.3pt;mso-position-vertical:absolute;width:141.8pt;height:57.0pt;" stroked="false">
              <v:path textboxrect="0,0,0,0"/>
              <v:imagedata r:id="rId2" o:titl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97B9E"/>
    <w:multiLevelType w:val="hybridMultilevel"/>
    <w:tmpl w:val="5FAE275A"/>
    <w:lvl w:ilvl="0" w:tplc="F864CFFE">
      <w:start w:val="1"/>
      <w:numFmt w:val="bullet"/>
      <w:lvlText w:val="·"/>
      <w:lvlJc w:val="left"/>
      <w:pPr>
        <w:ind w:left="709" w:hanging="360"/>
      </w:pPr>
      <w:rPr>
        <w:rFonts w:ascii="Symbol" w:eastAsia="Symbol" w:hAnsi="Symbol" w:cs="Symbol"/>
      </w:rPr>
    </w:lvl>
    <w:lvl w:ilvl="1" w:tplc="FB6AC030">
      <w:start w:val="1"/>
      <w:numFmt w:val="bullet"/>
      <w:lvlText w:val="·"/>
      <w:lvlJc w:val="left"/>
      <w:pPr>
        <w:ind w:left="1429" w:hanging="360"/>
      </w:pPr>
      <w:rPr>
        <w:rFonts w:ascii="Symbol" w:eastAsia="Symbol" w:hAnsi="Symbol" w:cs="Symbol"/>
      </w:rPr>
    </w:lvl>
    <w:lvl w:ilvl="2" w:tplc="AA96D4A4">
      <w:start w:val="1"/>
      <w:numFmt w:val="bullet"/>
      <w:lvlText w:val="·"/>
      <w:lvlJc w:val="left"/>
      <w:pPr>
        <w:ind w:left="2149" w:hanging="360"/>
      </w:pPr>
      <w:rPr>
        <w:rFonts w:ascii="Symbol" w:eastAsia="Symbol" w:hAnsi="Symbol" w:cs="Symbol"/>
      </w:rPr>
    </w:lvl>
    <w:lvl w:ilvl="3" w:tplc="32508234">
      <w:start w:val="1"/>
      <w:numFmt w:val="bullet"/>
      <w:lvlText w:val="·"/>
      <w:lvlJc w:val="left"/>
      <w:pPr>
        <w:ind w:left="2869" w:hanging="360"/>
      </w:pPr>
      <w:rPr>
        <w:rFonts w:ascii="Symbol" w:eastAsia="Symbol" w:hAnsi="Symbol" w:cs="Symbol"/>
      </w:rPr>
    </w:lvl>
    <w:lvl w:ilvl="4" w:tplc="734C892C">
      <w:start w:val="1"/>
      <w:numFmt w:val="bullet"/>
      <w:lvlText w:val="·"/>
      <w:lvlJc w:val="left"/>
      <w:pPr>
        <w:ind w:left="3589" w:hanging="360"/>
      </w:pPr>
      <w:rPr>
        <w:rFonts w:ascii="Symbol" w:eastAsia="Symbol" w:hAnsi="Symbol" w:cs="Symbol"/>
      </w:rPr>
    </w:lvl>
    <w:lvl w:ilvl="5" w:tplc="C91E2100">
      <w:start w:val="1"/>
      <w:numFmt w:val="bullet"/>
      <w:lvlText w:val="·"/>
      <w:lvlJc w:val="left"/>
      <w:pPr>
        <w:ind w:left="4309" w:hanging="360"/>
      </w:pPr>
      <w:rPr>
        <w:rFonts w:ascii="Symbol" w:eastAsia="Symbol" w:hAnsi="Symbol" w:cs="Symbol"/>
      </w:rPr>
    </w:lvl>
    <w:lvl w:ilvl="6" w:tplc="4B0C9BBE">
      <w:start w:val="1"/>
      <w:numFmt w:val="bullet"/>
      <w:lvlText w:val="·"/>
      <w:lvlJc w:val="left"/>
      <w:pPr>
        <w:ind w:left="5029" w:hanging="360"/>
      </w:pPr>
      <w:rPr>
        <w:rFonts w:ascii="Symbol" w:eastAsia="Symbol" w:hAnsi="Symbol" w:cs="Symbol"/>
      </w:rPr>
    </w:lvl>
    <w:lvl w:ilvl="7" w:tplc="56D45714">
      <w:start w:val="1"/>
      <w:numFmt w:val="bullet"/>
      <w:lvlText w:val="·"/>
      <w:lvlJc w:val="left"/>
      <w:pPr>
        <w:ind w:left="5749" w:hanging="360"/>
      </w:pPr>
      <w:rPr>
        <w:rFonts w:ascii="Symbol" w:eastAsia="Symbol" w:hAnsi="Symbol" w:cs="Symbol"/>
      </w:rPr>
    </w:lvl>
    <w:lvl w:ilvl="8" w:tplc="F5CC4BEA">
      <w:start w:val="1"/>
      <w:numFmt w:val="bullet"/>
      <w:lvlText w:val="·"/>
      <w:lvlJc w:val="left"/>
      <w:pPr>
        <w:ind w:left="6469" w:hanging="360"/>
      </w:pPr>
      <w:rPr>
        <w:rFonts w:ascii="Symbol" w:eastAsia="Symbol" w:hAnsi="Symbol" w:cs="Symbol"/>
      </w:rPr>
    </w:lvl>
  </w:abstractNum>
  <w:abstractNum w:abstractNumId="1" w15:restartNumberingAfterBreak="0">
    <w:nsid w:val="0E4349B1"/>
    <w:multiLevelType w:val="hybridMultilevel"/>
    <w:tmpl w:val="B6EE79A2"/>
    <w:lvl w:ilvl="0" w:tplc="DA5A6426">
      <w:start w:val="1"/>
      <w:numFmt w:val="bullet"/>
      <w:lvlText w:val=""/>
      <w:lvlJc w:val="left"/>
      <w:pPr>
        <w:ind w:left="720" w:hanging="360"/>
      </w:pPr>
      <w:rPr>
        <w:rFonts w:ascii="Symbol" w:hAnsi="Symbol" w:hint="default"/>
      </w:rPr>
    </w:lvl>
    <w:lvl w:ilvl="1" w:tplc="80C23144">
      <w:start w:val="1"/>
      <w:numFmt w:val="bullet"/>
      <w:lvlText w:val="o"/>
      <w:lvlJc w:val="left"/>
      <w:pPr>
        <w:ind w:left="1440" w:hanging="360"/>
      </w:pPr>
      <w:rPr>
        <w:rFonts w:ascii="Courier New" w:hAnsi="Courier New" w:cs="Courier New" w:hint="default"/>
      </w:rPr>
    </w:lvl>
    <w:lvl w:ilvl="2" w:tplc="4BAC6AAA">
      <w:start w:val="1"/>
      <w:numFmt w:val="bullet"/>
      <w:lvlText w:val=""/>
      <w:lvlJc w:val="left"/>
      <w:pPr>
        <w:ind w:left="2160" w:hanging="360"/>
      </w:pPr>
      <w:rPr>
        <w:rFonts w:ascii="Wingdings" w:hAnsi="Wingdings" w:hint="default"/>
      </w:rPr>
    </w:lvl>
    <w:lvl w:ilvl="3" w:tplc="62CE11D2">
      <w:start w:val="1"/>
      <w:numFmt w:val="bullet"/>
      <w:lvlText w:val=""/>
      <w:lvlJc w:val="left"/>
      <w:pPr>
        <w:ind w:left="2880" w:hanging="360"/>
      </w:pPr>
      <w:rPr>
        <w:rFonts w:ascii="Symbol" w:hAnsi="Symbol" w:hint="default"/>
      </w:rPr>
    </w:lvl>
    <w:lvl w:ilvl="4" w:tplc="170EE1A4">
      <w:start w:val="1"/>
      <w:numFmt w:val="bullet"/>
      <w:lvlText w:val="o"/>
      <w:lvlJc w:val="left"/>
      <w:pPr>
        <w:ind w:left="3600" w:hanging="360"/>
      </w:pPr>
      <w:rPr>
        <w:rFonts w:ascii="Courier New" w:hAnsi="Courier New" w:cs="Courier New" w:hint="default"/>
      </w:rPr>
    </w:lvl>
    <w:lvl w:ilvl="5" w:tplc="F5148DCA">
      <w:start w:val="1"/>
      <w:numFmt w:val="bullet"/>
      <w:lvlText w:val=""/>
      <w:lvlJc w:val="left"/>
      <w:pPr>
        <w:ind w:left="4320" w:hanging="360"/>
      </w:pPr>
      <w:rPr>
        <w:rFonts w:ascii="Wingdings" w:hAnsi="Wingdings" w:hint="default"/>
      </w:rPr>
    </w:lvl>
    <w:lvl w:ilvl="6" w:tplc="F634AB7C">
      <w:start w:val="1"/>
      <w:numFmt w:val="bullet"/>
      <w:lvlText w:val=""/>
      <w:lvlJc w:val="left"/>
      <w:pPr>
        <w:ind w:left="5040" w:hanging="360"/>
      </w:pPr>
      <w:rPr>
        <w:rFonts w:ascii="Symbol" w:hAnsi="Symbol" w:hint="default"/>
      </w:rPr>
    </w:lvl>
    <w:lvl w:ilvl="7" w:tplc="3C32A0A2">
      <w:start w:val="1"/>
      <w:numFmt w:val="bullet"/>
      <w:lvlText w:val="o"/>
      <w:lvlJc w:val="left"/>
      <w:pPr>
        <w:ind w:left="5760" w:hanging="360"/>
      </w:pPr>
      <w:rPr>
        <w:rFonts w:ascii="Courier New" w:hAnsi="Courier New" w:cs="Courier New" w:hint="default"/>
      </w:rPr>
    </w:lvl>
    <w:lvl w:ilvl="8" w:tplc="0EA2D69C">
      <w:start w:val="1"/>
      <w:numFmt w:val="bullet"/>
      <w:lvlText w:val=""/>
      <w:lvlJc w:val="left"/>
      <w:pPr>
        <w:ind w:left="6480" w:hanging="360"/>
      </w:pPr>
      <w:rPr>
        <w:rFonts w:ascii="Wingdings" w:hAnsi="Wingdings" w:hint="default"/>
      </w:rPr>
    </w:lvl>
  </w:abstractNum>
  <w:abstractNum w:abstractNumId="2" w15:restartNumberingAfterBreak="0">
    <w:nsid w:val="0FDE69A0"/>
    <w:multiLevelType w:val="hybridMultilevel"/>
    <w:tmpl w:val="C5049E70"/>
    <w:lvl w:ilvl="0" w:tplc="C9FA19B0">
      <w:start w:val="1"/>
      <w:numFmt w:val="bullet"/>
      <w:lvlText w:val=""/>
      <w:lvlJc w:val="left"/>
      <w:pPr>
        <w:tabs>
          <w:tab w:val="num" w:pos="0"/>
        </w:tabs>
        <w:ind w:left="720" w:hanging="360"/>
      </w:pPr>
      <w:rPr>
        <w:rFonts w:ascii="Symbol" w:hAnsi="Symbol" w:cs="Symbol" w:hint="default"/>
        <w:u w:val="none"/>
      </w:rPr>
    </w:lvl>
    <w:lvl w:ilvl="1" w:tplc="F2EE4D0A">
      <w:start w:val="1"/>
      <w:numFmt w:val="bullet"/>
      <w:lvlText w:val="o"/>
      <w:lvlJc w:val="left"/>
      <w:pPr>
        <w:tabs>
          <w:tab w:val="num" w:pos="0"/>
        </w:tabs>
        <w:ind w:left="1440" w:hanging="360"/>
      </w:pPr>
      <w:rPr>
        <w:rFonts w:ascii="Courier New" w:hAnsi="Courier New" w:cs="Courier New" w:hint="default"/>
      </w:rPr>
    </w:lvl>
    <w:lvl w:ilvl="2" w:tplc="DA5EC3F0">
      <w:start w:val="1"/>
      <w:numFmt w:val="bullet"/>
      <w:lvlText w:val=""/>
      <w:lvlJc w:val="left"/>
      <w:pPr>
        <w:tabs>
          <w:tab w:val="num" w:pos="0"/>
        </w:tabs>
        <w:ind w:left="2160" w:hanging="360"/>
      </w:pPr>
      <w:rPr>
        <w:rFonts w:ascii="Wingdings" w:hAnsi="Wingdings" w:cs="Wingdings" w:hint="default"/>
      </w:rPr>
    </w:lvl>
    <w:lvl w:ilvl="3" w:tplc="7FE61040">
      <w:start w:val="1"/>
      <w:numFmt w:val="bullet"/>
      <w:lvlText w:val=""/>
      <w:lvlJc w:val="left"/>
      <w:pPr>
        <w:tabs>
          <w:tab w:val="num" w:pos="0"/>
        </w:tabs>
        <w:ind w:left="2880" w:hanging="360"/>
      </w:pPr>
      <w:rPr>
        <w:rFonts w:ascii="Symbol" w:hAnsi="Symbol" w:cs="Symbol" w:hint="default"/>
      </w:rPr>
    </w:lvl>
    <w:lvl w:ilvl="4" w:tplc="C28268B4">
      <w:start w:val="1"/>
      <w:numFmt w:val="bullet"/>
      <w:lvlText w:val="o"/>
      <w:lvlJc w:val="left"/>
      <w:pPr>
        <w:tabs>
          <w:tab w:val="num" w:pos="0"/>
        </w:tabs>
        <w:ind w:left="3600" w:hanging="360"/>
      </w:pPr>
      <w:rPr>
        <w:rFonts w:ascii="Courier New" w:hAnsi="Courier New" w:cs="Courier New" w:hint="default"/>
      </w:rPr>
    </w:lvl>
    <w:lvl w:ilvl="5" w:tplc="4F98DD54">
      <w:start w:val="1"/>
      <w:numFmt w:val="bullet"/>
      <w:lvlText w:val=""/>
      <w:lvlJc w:val="left"/>
      <w:pPr>
        <w:tabs>
          <w:tab w:val="num" w:pos="0"/>
        </w:tabs>
        <w:ind w:left="4320" w:hanging="360"/>
      </w:pPr>
      <w:rPr>
        <w:rFonts w:ascii="Wingdings" w:hAnsi="Wingdings" w:cs="Wingdings" w:hint="default"/>
      </w:rPr>
    </w:lvl>
    <w:lvl w:ilvl="6" w:tplc="66424BBC">
      <w:start w:val="1"/>
      <w:numFmt w:val="bullet"/>
      <w:lvlText w:val=""/>
      <w:lvlJc w:val="left"/>
      <w:pPr>
        <w:tabs>
          <w:tab w:val="num" w:pos="0"/>
        </w:tabs>
        <w:ind w:left="5040" w:hanging="360"/>
      </w:pPr>
      <w:rPr>
        <w:rFonts w:ascii="Symbol" w:hAnsi="Symbol" w:cs="Symbol" w:hint="default"/>
      </w:rPr>
    </w:lvl>
    <w:lvl w:ilvl="7" w:tplc="BB460930">
      <w:start w:val="1"/>
      <w:numFmt w:val="bullet"/>
      <w:lvlText w:val="o"/>
      <w:lvlJc w:val="left"/>
      <w:pPr>
        <w:tabs>
          <w:tab w:val="num" w:pos="0"/>
        </w:tabs>
        <w:ind w:left="5760" w:hanging="360"/>
      </w:pPr>
      <w:rPr>
        <w:rFonts w:ascii="Courier New" w:hAnsi="Courier New" w:cs="Courier New" w:hint="default"/>
      </w:rPr>
    </w:lvl>
    <w:lvl w:ilvl="8" w:tplc="BA805436">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1B7600A"/>
    <w:multiLevelType w:val="hybridMultilevel"/>
    <w:tmpl w:val="3CBA37BA"/>
    <w:lvl w:ilvl="0" w:tplc="28849850">
      <w:start w:val="1"/>
      <w:numFmt w:val="none"/>
      <w:suff w:val="nothing"/>
      <w:lvlText w:val=""/>
      <w:lvlJc w:val="left"/>
      <w:pPr>
        <w:tabs>
          <w:tab w:val="num" w:pos="0"/>
        </w:tabs>
        <w:ind w:left="0" w:firstLine="0"/>
      </w:pPr>
    </w:lvl>
    <w:lvl w:ilvl="1" w:tplc="BEBCA834">
      <w:start w:val="1"/>
      <w:numFmt w:val="none"/>
      <w:suff w:val="nothing"/>
      <w:lvlText w:val=""/>
      <w:lvlJc w:val="left"/>
      <w:pPr>
        <w:tabs>
          <w:tab w:val="num" w:pos="0"/>
        </w:tabs>
        <w:ind w:left="0" w:firstLine="0"/>
      </w:pPr>
    </w:lvl>
    <w:lvl w:ilvl="2" w:tplc="823E1544">
      <w:start w:val="1"/>
      <w:numFmt w:val="none"/>
      <w:suff w:val="nothing"/>
      <w:lvlText w:val=""/>
      <w:lvlJc w:val="left"/>
      <w:pPr>
        <w:tabs>
          <w:tab w:val="num" w:pos="0"/>
        </w:tabs>
        <w:ind w:left="0" w:firstLine="0"/>
      </w:pPr>
    </w:lvl>
    <w:lvl w:ilvl="3" w:tplc="1B1A0B9E">
      <w:start w:val="1"/>
      <w:numFmt w:val="none"/>
      <w:suff w:val="nothing"/>
      <w:lvlText w:val=""/>
      <w:lvlJc w:val="left"/>
      <w:pPr>
        <w:tabs>
          <w:tab w:val="num" w:pos="0"/>
        </w:tabs>
        <w:ind w:left="0" w:firstLine="0"/>
      </w:pPr>
    </w:lvl>
    <w:lvl w:ilvl="4" w:tplc="0B948D1A">
      <w:start w:val="1"/>
      <w:numFmt w:val="none"/>
      <w:suff w:val="nothing"/>
      <w:lvlText w:val=""/>
      <w:lvlJc w:val="left"/>
      <w:pPr>
        <w:tabs>
          <w:tab w:val="num" w:pos="0"/>
        </w:tabs>
        <w:ind w:left="0" w:firstLine="0"/>
      </w:pPr>
    </w:lvl>
    <w:lvl w:ilvl="5" w:tplc="A198BF46">
      <w:start w:val="1"/>
      <w:numFmt w:val="none"/>
      <w:suff w:val="nothing"/>
      <w:lvlText w:val=""/>
      <w:lvlJc w:val="left"/>
      <w:pPr>
        <w:tabs>
          <w:tab w:val="num" w:pos="0"/>
        </w:tabs>
        <w:ind w:left="0" w:firstLine="0"/>
      </w:pPr>
    </w:lvl>
    <w:lvl w:ilvl="6" w:tplc="96B627D8">
      <w:start w:val="1"/>
      <w:numFmt w:val="none"/>
      <w:suff w:val="nothing"/>
      <w:lvlText w:val=""/>
      <w:lvlJc w:val="left"/>
      <w:pPr>
        <w:tabs>
          <w:tab w:val="num" w:pos="0"/>
        </w:tabs>
        <w:ind w:left="0" w:firstLine="0"/>
      </w:pPr>
    </w:lvl>
    <w:lvl w:ilvl="7" w:tplc="D7102BA6">
      <w:start w:val="1"/>
      <w:numFmt w:val="none"/>
      <w:suff w:val="nothing"/>
      <w:lvlText w:val=""/>
      <w:lvlJc w:val="left"/>
      <w:pPr>
        <w:tabs>
          <w:tab w:val="num" w:pos="0"/>
        </w:tabs>
        <w:ind w:left="0" w:firstLine="0"/>
      </w:pPr>
    </w:lvl>
    <w:lvl w:ilvl="8" w:tplc="F24E3D76">
      <w:start w:val="1"/>
      <w:numFmt w:val="none"/>
      <w:suff w:val="nothing"/>
      <w:lvlText w:val=""/>
      <w:lvlJc w:val="left"/>
      <w:pPr>
        <w:tabs>
          <w:tab w:val="num" w:pos="0"/>
        </w:tabs>
        <w:ind w:left="0" w:firstLine="0"/>
      </w:pPr>
    </w:lvl>
  </w:abstractNum>
  <w:abstractNum w:abstractNumId="4" w15:restartNumberingAfterBreak="0">
    <w:nsid w:val="15465E91"/>
    <w:multiLevelType w:val="hybridMultilevel"/>
    <w:tmpl w:val="3BBC2F8C"/>
    <w:lvl w:ilvl="0" w:tplc="776CEBF0">
      <w:start w:val="1"/>
      <w:numFmt w:val="decimal"/>
      <w:lvlText w:val="%1."/>
      <w:lvlJc w:val="left"/>
      <w:pPr>
        <w:ind w:left="720" w:hanging="360"/>
      </w:pPr>
    </w:lvl>
    <w:lvl w:ilvl="1" w:tplc="1E80A04A">
      <w:start w:val="1"/>
      <w:numFmt w:val="lowerLetter"/>
      <w:lvlText w:val="%2."/>
      <w:lvlJc w:val="left"/>
      <w:pPr>
        <w:ind w:left="1440" w:hanging="360"/>
      </w:pPr>
    </w:lvl>
    <w:lvl w:ilvl="2" w:tplc="E47E4888">
      <w:start w:val="1"/>
      <w:numFmt w:val="lowerRoman"/>
      <w:lvlText w:val="%3."/>
      <w:lvlJc w:val="right"/>
      <w:pPr>
        <w:ind w:left="2160" w:hanging="180"/>
      </w:pPr>
    </w:lvl>
    <w:lvl w:ilvl="3" w:tplc="EDC6491E">
      <w:start w:val="1"/>
      <w:numFmt w:val="decimal"/>
      <w:lvlText w:val="%4."/>
      <w:lvlJc w:val="left"/>
      <w:pPr>
        <w:ind w:left="2880" w:hanging="360"/>
      </w:pPr>
    </w:lvl>
    <w:lvl w:ilvl="4" w:tplc="7474FD6C">
      <w:start w:val="1"/>
      <w:numFmt w:val="lowerLetter"/>
      <w:lvlText w:val="%5."/>
      <w:lvlJc w:val="left"/>
      <w:pPr>
        <w:ind w:left="3600" w:hanging="360"/>
      </w:pPr>
    </w:lvl>
    <w:lvl w:ilvl="5" w:tplc="AE323ED8">
      <w:start w:val="1"/>
      <w:numFmt w:val="lowerRoman"/>
      <w:lvlText w:val="%6."/>
      <w:lvlJc w:val="right"/>
      <w:pPr>
        <w:ind w:left="4320" w:hanging="180"/>
      </w:pPr>
    </w:lvl>
    <w:lvl w:ilvl="6" w:tplc="40C63F0A">
      <w:start w:val="1"/>
      <w:numFmt w:val="decimal"/>
      <w:lvlText w:val="%7."/>
      <w:lvlJc w:val="left"/>
      <w:pPr>
        <w:ind w:left="5040" w:hanging="360"/>
      </w:pPr>
    </w:lvl>
    <w:lvl w:ilvl="7" w:tplc="CFD267DE">
      <w:start w:val="1"/>
      <w:numFmt w:val="lowerLetter"/>
      <w:lvlText w:val="%8."/>
      <w:lvlJc w:val="left"/>
      <w:pPr>
        <w:ind w:left="5760" w:hanging="360"/>
      </w:pPr>
    </w:lvl>
    <w:lvl w:ilvl="8" w:tplc="43520CA2">
      <w:start w:val="1"/>
      <w:numFmt w:val="lowerRoman"/>
      <w:lvlText w:val="%9."/>
      <w:lvlJc w:val="right"/>
      <w:pPr>
        <w:ind w:left="6480" w:hanging="180"/>
      </w:pPr>
    </w:lvl>
  </w:abstractNum>
  <w:abstractNum w:abstractNumId="5" w15:restartNumberingAfterBreak="0">
    <w:nsid w:val="220F5D7F"/>
    <w:multiLevelType w:val="hybridMultilevel"/>
    <w:tmpl w:val="226E6272"/>
    <w:lvl w:ilvl="0" w:tplc="38C08680">
      <w:start w:val="1"/>
      <w:numFmt w:val="bullet"/>
      <w:lvlText w:val=""/>
      <w:lvlJc w:val="left"/>
      <w:pPr>
        <w:ind w:left="720" w:hanging="360"/>
      </w:pPr>
      <w:rPr>
        <w:rFonts w:ascii="Symbol" w:hAnsi="Symbol" w:hint="default"/>
      </w:rPr>
    </w:lvl>
    <w:lvl w:ilvl="1" w:tplc="40323DE0">
      <w:start w:val="1"/>
      <w:numFmt w:val="bullet"/>
      <w:lvlText w:val="o"/>
      <w:lvlJc w:val="left"/>
      <w:pPr>
        <w:ind w:left="1440" w:hanging="360"/>
      </w:pPr>
      <w:rPr>
        <w:rFonts w:ascii="Courier New" w:hAnsi="Courier New" w:cs="Courier New" w:hint="default"/>
      </w:rPr>
    </w:lvl>
    <w:lvl w:ilvl="2" w:tplc="242058B4">
      <w:start w:val="1"/>
      <w:numFmt w:val="bullet"/>
      <w:lvlText w:val=""/>
      <w:lvlJc w:val="left"/>
      <w:pPr>
        <w:ind w:left="2160" w:hanging="360"/>
      </w:pPr>
      <w:rPr>
        <w:rFonts w:ascii="Wingdings" w:hAnsi="Wingdings" w:hint="default"/>
      </w:rPr>
    </w:lvl>
    <w:lvl w:ilvl="3" w:tplc="6E8A04F2">
      <w:start w:val="1"/>
      <w:numFmt w:val="bullet"/>
      <w:lvlText w:val=""/>
      <w:lvlJc w:val="left"/>
      <w:pPr>
        <w:ind w:left="2880" w:hanging="360"/>
      </w:pPr>
      <w:rPr>
        <w:rFonts w:ascii="Symbol" w:hAnsi="Symbol" w:hint="default"/>
      </w:rPr>
    </w:lvl>
    <w:lvl w:ilvl="4" w:tplc="1A2C8188">
      <w:start w:val="1"/>
      <w:numFmt w:val="bullet"/>
      <w:lvlText w:val="o"/>
      <w:lvlJc w:val="left"/>
      <w:pPr>
        <w:ind w:left="3600" w:hanging="360"/>
      </w:pPr>
      <w:rPr>
        <w:rFonts w:ascii="Courier New" w:hAnsi="Courier New" w:cs="Courier New" w:hint="default"/>
      </w:rPr>
    </w:lvl>
    <w:lvl w:ilvl="5" w:tplc="A972F1A4">
      <w:start w:val="1"/>
      <w:numFmt w:val="bullet"/>
      <w:lvlText w:val=""/>
      <w:lvlJc w:val="left"/>
      <w:pPr>
        <w:ind w:left="4320" w:hanging="360"/>
      </w:pPr>
      <w:rPr>
        <w:rFonts w:ascii="Wingdings" w:hAnsi="Wingdings" w:hint="default"/>
      </w:rPr>
    </w:lvl>
    <w:lvl w:ilvl="6" w:tplc="D8A24E84">
      <w:start w:val="1"/>
      <w:numFmt w:val="bullet"/>
      <w:lvlText w:val=""/>
      <w:lvlJc w:val="left"/>
      <w:pPr>
        <w:ind w:left="5040" w:hanging="360"/>
      </w:pPr>
      <w:rPr>
        <w:rFonts w:ascii="Symbol" w:hAnsi="Symbol" w:hint="default"/>
      </w:rPr>
    </w:lvl>
    <w:lvl w:ilvl="7" w:tplc="9880FD7E">
      <w:start w:val="1"/>
      <w:numFmt w:val="bullet"/>
      <w:lvlText w:val="o"/>
      <w:lvlJc w:val="left"/>
      <w:pPr>
        <w:ind w:left="5760" w:hanging="360"/>
      </w:pPr>
      <w:rPr>
        <w:rFonts w:ascii="Courier New" w:hAnsi="Courier New" w:cs="Courier New" w:hint="default"/>
      </w:rPr>
    </w:lvl>
    <w:lvl w:ilvl="8" w:tplc="730AE644">
      <w:start w:val="1"/>
      <w:numFmt w:val="bullet"/>
      <w:lvlText w:val=""/>
      <w:lvlJc w:val="left"/>
      <w:pPr>
        <w:ind w:left="6480" w:hanging="360"/>
      </w:pPr>
      <w:rPr>
        <w:rFonts w:ascii="Wingdings" w:hAnsi="Wingdings" w:hint="default"/>
      </w:rPr>
    </w:lvl>
  </w:abstractNum>
  <w:abstractNum w:abstractNumId="6" w15:restartNumberingAfterBreak="0">
    <w:nsid w:val="227F1701"/>
    <w:multiLevelType w:val="hybridMultilevel"/>
    <w:tmpl w:val="8D708314"/>
    <w:lvl w:ilvl="0" w:tplc="10A28932">
      <w:start w:val="1"/>
      <w:numFmt w:val="bullet"/>
      <w:lvlText w:val=""/>
      <w:lvlJc w:val="left"/>
      <w:pPr>
        <w:ind w:left="360" w:hanging="360"/>
      </w:pPr>
      <w:rPr>
        <w:rFonts w:ascii="Symbol" w:hAnsi="Symbol" w:hint="default"/>
      </w:rPr>
    </w:lvl>
    <w:lvl w:ilvl="1" w:tplc="B39CEC70">
      <w:start w:val="1"/>
      <w:numFmt w:val="bullet"/>
      <w:lvlText w:val="o"/>
      <w:lvlJc w:val="left"/>
      <w:pPr>
        <w:ind w:left="1080" w:hanging="360"/>
      </w:pPr>
      <w:rPr>
        <w:rFonts w:ascii="Courier New" w:hAnsi="Courier New" w:cs="Courier New" w:hint="default"/>
      </w:rPr>
    </w:lvl>
    <w:lvl w:ilvl="2" w:tplc="0FF69B90">
      <w:start w:val="1"/>
      <w:numFmt w:val="bullet"/>
      <w:lvlText w:val=""/>
      <w:lvlJc w:val="left"/>
      <w:pPr>
        <w:ind w:left="1800" w:hanging="360"/>
      </w:pPr>
      <w:rPr>
        <w:rFonts w:ascii="Wingdings" w:hAnsi="Wingdings" w:hint="default"/>
      </w:rPr>
    </w:lvl>
    <w:lvl w:ilvl="3" w:tplc="6CDA5A8E">
      <w:start w:val="1"/>
      <w:numFmt w:val="bullet"/>
      <w:lvlText w:val=""/>
      <w:lvlJc w:val="left"/>
      <w:pPr>
        <w:ind w:left="2520" w:hanging="360"/>
      </w:pPr>
      <w:rPr>
        <w:rFonts w:ascii="Symbol" w:hAnsi="Symbol" w:hint="default"/>
      </w:rPr>
    </w:lvl>
    <w:lvl w:ilvl="4" w:tplc="547EFC30">
      <w:start w:val="1"/>
      <w:numFmt w:val="bullet"/>
      <w:lvlText w:val="o"/>
      <w:lvlJc w:val="left"/>
      <w:pPr>
        <w:ind w:left="3240" w:hanging="360"/>
      </w:pPr>
      <w:rPr>
        <w:rFonts w:ascii="Courier New" w:hAnsi="Courier New" w:cs="Courier New" w:hint="default"/>
      </w:rPr>
    </w:lvl>
    <w:lvl w:ilvl="5" w:tplc="85DA7F1A">
      <w:start w:val="1"/>
      <w:numFmt w:val="bullet"/>
      <w:lvlText w:val=""/>
      <w:lvlJc w:val="left"/>
      <w:pPr>
        <w:ind w:left="3960" w:hanging="360"/>
      </w:pPr>
      <w:rPr>
        <w:rFonts w:ascii="Wingdings" w:hAnsi="Wingdings" w:hint="default"/>
      </w:rPr>
    </w:lvl>
    <w:lvl w:ilvl="6" w:tplc="7D6E8966">
      <w:start w:val="1"/>
      <w:numFmt w:val="bullet"/>
      <w:lvlText w:val=""/>
      <w:lvlJc w:val="left"/>
      <w:pPr>
        <w:ind w:left="4680" w:hanging="360"/>
      </w:pPr>
      <w:rPr>
        <w:rFonts w:ascii="Symbol" w:hAnsi="Symbol" w:hint="default"/>
      </w:rPr>
    </w:lvl>
    <w:lvl w:ilvl="7" w:tplc="7B587FAA">
      <w:start w:val="1"/>
      <w:numFmt w:val="bullet"/>
      <w:lvlText w:val="o"/>
      <w:lvlJc w:val="left"/>
      <w:pPr>
        <w:ind w:left="5400" w:hanging="360"/>
      </w:pPr>
      <w:rPr>
        <w:rFonts w:ascii="Courier New" w:hAnsi="Courier New" w:cs="Courier New" w:hint="default"/>
      </w:rPr>
    </w:lvl>
    <w:lvl w:ilvl="8" w:tplc="056A35FA">
      <w:start w:val="1"/>
      <w:numFmt w:val="bullet"/>
      <w:lvlText w:val=""/>
      <w:lvlJc w:val="left"/>
      <w:pPr>
        <w:ind w:left="6120" w:hanging="360"/>
      </w:pPr>
      <w:rPr>
        <w:rFonts w:ascii="Wingdings" w:hAnsi="Wingdings" w:hint="default"/>
      </w:rPr>
    </w:lvl>
  </w:abstractNum>
  <w:abstractNum w:abstractNumId="7" w15:restartNumberingAfterBreak="0">
    <w:nsid w:val="27CD1243"/>
    <w:multiLevelType w:val="hybridMultilevel"/>
    <w:tmpl w:val="7CB6D3CA"/>
    <w:lvl w:ilvl="0" w:tplc="A8B6E73A">
      <w:start w:val="1"/>
      <w:numFmt w:val="bullet"/>
      <w:lvlText w:val="·"/>
      <w:lvlJc w:val="left"/>
      <w:pPr>
        <w:ind w:left="709" w:hanging="360"/>
      </w:pPr>
      <w:rPr>
        <w:rFonts w:ascii="Symbol" w:eastAsia="Symbol" w:hAnsi="Symbol" w:cs="Symbol"/>
      </w:rPr>
    </w:lvl>
    <w:lvl w:ilvl="1" w:tplc="19E832B6">
      <w:start w:val="1"/>
      <w:numFmt w:val="bullet"/>
      <w:lvlText w:val="·"/>
      <w:lvlJc w:val="left"/>
      <w:pPr>
        <w:ind w:left="1429" w:hanging="360"/>
      </w:pPr>
      <w:rPr>
        <w:rFonts w:ascii="Symbol" w:eastAsia="Symbol" w:hAnsi="Symbol" w:cs="Symbol"/>
      </w:rPr>
    </w:lvl>
    <w:lvl w:ilvl="2" w:tplc="C1624026">
      <w:start w:val="1"/>
      <w:numFmt w:val="bullet"/>
      <w:lvlText w:val="·"/>
      <w:lvlJc w:val="left"/>
      <w:pPr>
        <w:ind w:left="2149" w:hanging="360"/>
      </w:pPr>
      <w:rPr>
        <w:rFonts w:ascii="Symbol" w:eastAsia="Symbol" w:hAnsi="Symbol" w:cs="Symbol"/>
      </w:rPr>
    </w:lvl>
    <w:lvl w:ilvl="3" w:tplc="4072BA20">
      <w:start w:val="1"/>
      <w:numFmt w:val="bullet"/>
      <w:lvlText w:val="·"/>
      <w:lvlJc w:val="left"/>
      <w:pPr>
        <w:ind w:left="2869" w:hanging="360"/>
      </w:pPr>
      <w:rPr>
        <w:rFonts w:ascii="Symbol" w:eastAsia="Symbol" w:hAnsi="Symbol" w:cs="Symbol"/>
      </w:rPr>
    </w:lvl>
    <w:lvl w:ilvl="4" w:tplc="FA5E7F5A">
      <w:start w:val="1"/>
      <w:numFmt w:val="bullet"/>
      <w:lvlText w:val="·"/>
      <w:lvlJc w:val="left"/>
      <w:pPr>
        <w:ind w:left="3589" w:hanging="360"/>
      </w:pPr>
      <w:rPr>
        <w:rFonts w:ascii="Symbol" w:eastAsia="Symbol" w:hAnsi="Symbol" w:cs="Symbol"/>
      </w:rPr>
    </w:lvl>
    <w:lvl w:ilvl="5" w:tplc="30164D18">
      <w:start w:val="1"/>
      <w:numFmt w:val="bullet"/>
      <w:lvlText w:val="·"/>
      <w:lvlJc w:val="left"/>
      <w:pPr>
        <w:ind w:left="4309" w:hanging="360"/>
      </w:pPr>
      <w:rPr>
        <w:rFonts w:ascii="Symbol" w:eastAsia="Symbol" w:hAnsi="Symbol" w:cs="Symbol"/>
      </w:rPr>
    </w:lvl>
    <w:lvl w:ilvl="6" w:tplc="006EB780">
      <w:start w:val="1"/>
      <w:numFmt w:val="bullet"/>
      <w:lvlText w:val="·"/>
      <w:lvlJc w:val="left"/>
      <w:pPr>
        <w:ind w:left="5029" w:hanging="360"/>
      </w:pPr>
      <w:rPr>
        <w:rFonts w:ascii="Symbol" w:eastAsia="Symbol" w:hAnsi="Symbol" w:cs="Symbol"/>
      </w:rPr>
    </w:lvl>
    <w:lvl w:ilvl="7" w:tplc="3A00A134">
      <w:start w:val="1"/>
      <w:numFmt w:val="bullet"/>
      <w:lvlText w:val="·"/>
      <w:lvlJc w:val="left"/>
      <w:pPr>
        <w:ind w:left="5749" w:hanging="360"/>
      </w:pPr>
      <w:rPr>
        <w:rFonts w:ascii="Symbol" w:eastAsia="Symbol" w:hAnsi="Symbol" w:cs="Symbol"/>
      </w:rPr>
    </w:lvl>
    <w:lvl w:ilvl="8" w:tplc="D7F68D64">
      <w:start w:val="1"/>
      <w:numFmt w:val="bullet"/>
      <w:lvlText w:val="·"/>
      <w:lvlJc w:val="left"/>
      <w:pPr>
        <w:ind w:left="6469" w:hanging="360"/>
      </w:pPr>
      <w:rPr>
        <w:rFonts w:ascii="Symbol" w:eastAsia="Symbol" w:hAnsi="Symbol" w:cs="Symbol"/>
      </w:rPr>
    </w:lvl>
  </w:abstractNum>
  <w:abstractNum w:abstractNumId="8" w15:restartNumberingAfterBreak="0">
    <w:nsid w:val="2EFB17FC"/>
    <w:multiLevelType w:val="hybridMultilevel"/>
    <w:tmpl w:val="842CEBBC"/>
    <w:lvl w:ilvl="0" w:tplc="31A4AE38">
      <w:start w:val="1"/>
      <w:numFmt w:val="bullet"/>
      <w:lvlText w:val="·"/>
      <w:lvlJc w:val="left"/>
      <w:pPr>
        <w:ind w:left="709" w:hanging="360"/>
      </w:pPr>
      <w:rPr>
        <w:rFonts w:ascii="Symbol" w:eastAsia="Symbol" w:hAnsi="Symbol" w:cs="Symbol"/>
      </w:rPr>
    </w:lvl>
    <w:lvl w:ilvl="1" w:tplc="10644F2E">
      <w:start w:val="1"/>
      <w:numFmt w:val="bullet"/>
      <w:lvlText w:val="·"/>
      <w:lvlJc w:val="left"/>
      <w:pPr>
        <w:ind w:left="1429" w:hanging="360"/>
      </w:pPr>
      <w:rPr>
        <w:rFonts w:ascii="Symbol" w:eastAsia="Symbol" w:hAnsi="Symbol" w:cs="Symbol"/>
      </w:rPr>
    </w:lvl>
    <w:lvl w:ilvl="2" w:tplc="F35E0D3A">
      <w:start w:val="1"/>
      <w:numFmt w:val="bullet"/>
      <w:lvlText w:val="·"/>
      <w:lvlJc w:val="left"/>
      <w:pPr>
        <w:ind w:left="2149" w:hanging="360"/>
      </w:pPr>
      <w:rPr>
        <w:rFonts w:ascii="Symbol" w:eastAsia="Symbol" w:hAnsi="Symbol" w:cs="Symbol"/>
      </w:rPr>
    </w:lvl>
    <w:lvl w:ilvl="3" w:tplc="D0D63BD8">
      <w:start w:val="1"/>
      <w:numFmt w:val="bullet"/>
      <w:lvlText w:val="·"/>
      <w:lvlJc w:val="left"/>
      <w:pPr>
        <w:ind w:left="2869" w:hanging="360"/>
      </w:pPr>
      <w:rPr>
        <w:rFonts w:ascii="Symbol" w:eastAsia="Symbol" w:hAnsi="Symbol" w:cs="Symbol"/>
      </w:rPr>
    </w:lvl>
    <w:lvl w:ilvl="4" w:tplc="215E9BE8">
      <w:start w:val="1"/>
      <w:numFmt w:val="bullet"/>
      <w:lvlText w:val="·"/>
      <w:lvlJc w:val="left"/>
      <w:pPr>
        <w:ind w:left="3589" w:hanging="360"/>
      </w:pPr>
      <w:rPr>
        <w:rFonts w:ascii="Symbol" w:eastAsia="Symbol" w:hAnsi="Symbol" w:cs="Symbol"/>
      </w:rPr>
    </w:lvl>
    <w:lvl w:ilvl="5" w:tplc="87507CA0">
      <w:start w:val="1"/>
      <w:numFmt w:val="bullet"/>
      <w:lvlText w:val="·"/>
      <w:lvlJc w:val="left"/>
      <w:pPr>
        <w:ind w:left="4309" w:hanging="360"/>
      </w:pPr>
      <w:rPr>
        <w:rFonts w:ascii="Symbol" w:eastAsia="Symbol" w:hAnsi="Symbol" w:cs="Symbol"/>
      </w:rPr>
    </w:lvl>
    <w:lvl w:ilvl="6" w:tplc="8864E2AE">
      <w:start w:val="1"/>
      <w:numFmt w:val="bullet"/>
      <w:lvlText w:val="·"/>
      <w:lvlJc w:val="left"/>
      <w:pPr>
        <w:ind w:left="5029" w:hanging="360"/>
      </w:pPr>
      <w:rPr>
        <w:rFonts w:ascii="Symbol" w:eastAsia="Symbol" w:hAnsi="Symbol" w:cs="Symbol"/>
      </w:rPr>
    </w:lvl>
    <w:lvl w:ilvl="7" w:tplc="EA429E4C">
      <w:start w:val="1"/>
      <w:numFmt w:val="bullet"/>
      <w:lvlText w:val="·"/>
      <w:lvlJc w:val="left"/>
      <w:pPr>
        <w:ind w:left="5749" w:hanging="360"/>
      </w:pPr>
      <w:rPr>
        <w:rFonts w:ascii="Symbol" w:eastAsia="Symbol" w:hAnsi="Symbol" w:cs="Symbol"/>
      </w:rPr>
    </w:lvl>
    <w:lvl w:ilvl="8" w:tplc="3E5CD722">
      <w:start w:val="1"/>
      <w:numFmt w:val="bullet"/>
      <w:lvlText w:val="·"/>
      <w:lvlJc w:val="left"/>
      <w:pPr>
        <w:ind w:left="6469" w:hanging="360"/>
      </w:pPr>
      <w:rPr>
        <w:rFonts w:ascii="Symbol" w:eastAsia="Symbol" w:hAnsi="Symbol" w:cs="Symbol"/>
      </w:rPr>
    </w:lvl>
  </w:abstractNum>
  <w:abstractNum w:abstractNumId="9" w15:restartNumberingAfterBreak="0">
    <w:nsid w:val="303D599C"/>
    <w:multiLevelType w:val="hybridMultilevel"/>
    <w:tmpl w:val="F000D0EC"/>
    <w:lvl w:ilvl="0" w:tplc="933840A0">
      <w:start w:val="1"/>
      <w:numFmt w:val="bullet"/>
      <w:lvlText w:val="·"/>
      <w:lvlJc w:val="left"/>
      <w:pPr>
        <w:ind w:left="709" w:hanging="360"/>
      </w:pPr>
      <w:rPr>
        <w:rFonts w:ascii="Symbol" w:eastAsia="Symbol" w:hAnsi="Symbol" w:cs="Symbol"/>
      </w:rPr>
    </w:lvl>
    <w:lvl w:ilvl="1" w:tplc="90EE8718">
      <w:start w:val="1"/>
      <w:numFmt w:val="bullet"/>
      <w:lvlText w:val="·"/>
      <w:lvlJc w:val="left"/>
      <w:pPr>
        <w:ind w:left="1429" w:hanging="360"/>
      </w:pPr>
      <w:rPr>
        <w:rFonts w:ascii="Symbol" w:eastAsia="Symbol" w:hAnsi="Symbol" w:cs="Symbol"/>
      </w:rPr>
    </w:lvl>
    <w:lvl w:ilvl="2" w:tplc="3208C348">
      <w:start w:val="1"/>
      <w:numFmt w:val="bullet"/>
      <w:lvlText w:val="·"/>
      <w:lvlJc w:val="left"/>
      <w:pPr>
        <w:ind w:left="2149" w:hanging="360"/>
      </w:pPr>
      <w:rPr>
        <w:rFonts w:ascii="Symbol" w:eastAsia="Symbol" w:hAnsi="Symbol" w:cs="Symbol"/>
      </w:rPr>
    </w:lvl>
    <w:lvl w:ilvl="3" w:tplc="4F388FBC">
      <w:start w:val="1"/>
      <w:numFmt w:val="bullet"/>
      <w:lvlText w:val="·"/>
      <w:lvlJc w:val="left"/>
      <w:pPr>
        <w:ind w:left="2869" w:hanging="360"/>
      </w:pPr>
      <w:rPr>
        <w:rFonts w:ascii="Symbol" w:eastAsia="Symbol" w:hAnsi="Symbol" w:cs="Symbol"/>
      </w:rPr>
    </w:lvl>
    <w:lvl w:ilvl="4" w:tplc="C5AABED4">
      <w:start w:val="1"/>
      <w:numFmt w:val="bullet"/>
      <w:lvlText w:val="·"/>
      <w:lvlJc w:val="left"/>
      <w:pPr>
        <w:ind w:left="3589" w:hanging="360"/>
      </w:pPr>
      <w:rPr>
        <w:rFonts w:ascii="Symbol" w:eastAsia="Symbol" w:hAnsi="Symbol" w:cs="Symbol"/>
      </w:rPr>
    </w:lvl>
    <w:lvl w:ilvl="5" w:tplc="4C06D374">
      <w:start w:val="1"/>
      <w:numFmt w:val="bullet"/>
      <w:lvlText w:val="·"/>
      <w:lvlJc w:val="left"/>
      <w:pPr>
        <w:ind w:left="4309" w:hanging="360"/>
      </w:pPr>
      <w:rPr>
        <w:rFonts w:ascii="Symbol" w:eastAsia="Symbol" w:hAnsi="Symbol" w:cs="Symbol"/>
      </w:rPr>
    </w:lvl>
    <w:lvl w:ilvl="6" w:tplc="BE7879FC">
      <w:start w:val="1"/>
      <w:numFmt w:val="bullet"/>
      <w:lvlText w:val="·"/>
      <w:lvlJc w:val="left"/>
      <w:pPr>
        <w:ind w:left="5029" w:hanging="360"/>
      </w:pPr>
      <w:rPr>
        <w:rFonts w:ascii="Symbol" w:eastAsia="Symbol" w:hAnsi="Symbol" w:cs="Symbol"/>
      </w:rPr>
    </w:lvl>
    <w:lvl w:ilvl="7" w:tplc="17EAC7A4">
      <w:start w:val="1"/>
      <w:numFmt w:val="bullet"/>
      <w:lvlText w:val="·"/>
      <w:lvlJc w:val="left"/>
      <w:pPr>
        <w:ind w:left="5749" w:hanging="360"/>
      </w:pPr>
      <w:rPr>
        <w:rFonts w:ascii="Symbol" w:eastAsia="Symbol" w:hAnsi="Symbol" w:cs="Symbol"/>
      </w:rPr>
    </w:lvl>
    <w:lvl w:ilvl="8" w:tplc="6618146E">
      <w:start w:val="1"/>
      <w:numFmt w:val="bullet"/>
      <w:lvlText w:val="·"/>
      <w:lvlJc w:val="left"/>
      <w:pPr>
        <w:ind w:left="6469" w:hanging="360"/>
      </w:pPr>
      <w:rPr>
        <w:rFonts w:ascii="Symbol" w:eastAsia="Symbol" w:hAnsi="Symbol" w:cs="Symbol"/>
      </w:rPr>
    </w:lvl>
  </w:abstractNum>
  <w:abstractNum w:abstractNumId="10" w15:restartNumberingAfterBreak="0">
    <w:nsid w:val="318A40F3"/>
    <w:multiLevelType w:val="hybridMultilevel"/>
    <w:tmpl w:val="BBB2234E"/>
    <w:lvl w:ilvl="0" w:tplc="F05C7EDE">
      <w:start w:val="1"/>
      <w:numFmt w:val="bullet"/>
      <w:lvlText w:val=""/>
      <w:lvlJc w:val="left"/>
      <w:pPr>
        <w:ind w:left="360" w:hanging="360"/>
      </w:pPr>
      <w:rPr>
        <w:rFonts w:ascii="Symbol" w:hAnsi="Symbol"/>
      </w:rPr>
    </w:lvl>
    <w:lvl w:ilvl="1" w:tplc="9FC4CCB2">
      <w:start w:val="1"/>
      <w:numFmt w:val="bullet"/>
      <w:lvlText w:val="o"/>
      <w:lvlJc w:val="left"/>
      <w:pPr>
        <w:ind w:left="1080" w:hanging="360"/>
      </w:pPr>
      <w:rPr>
        <w:rFonts w:ascii="Courier New" w:hAnsi="Courier New" w:cs="Courier New"/>
      </w:rPr>
    </w:lvl>
    <w:lvl w:ilvl="2" w:tplc="5A04D2A0">
      <w:start w:val="1"/>
      <w:numFmt w:val="bullet"/>
      <w:lvlText w:val=""/>
      <w:lvlJc w:val="left"/>
      <w:pPr>
        <w:ind w:left="1800" w:hanging="360"/>
      </w:pPr>
      <w:rPr>
        <w:rFonts w:ascii="Wingdings" w:hAnsi="Wingdings"/>
      </w:rPr>
    </w:lvl>
    <w:lvl w:ilvl="3" w:tplc="F9DC001A">
      <w:start w:val="1"/>
      <w:numFmt w:val="bullet"/>
      <w:lvlText w:val=""/>
      <w:lvlJc w:val="left"/>
      <w:pPr>
        <w:ind w:left="2520" w:hanging="360"/>
      </w:pPr>
      <w:rPr>
        <w:rFonts w:ascii="Symbol" w:hAnsi="Symbol"/>
      </w:rPr>
    </w:lvl>
    <w:lvl w:ilvl="4" w:tplc="29A04814">
      <w:start w:val="1"/>
      <w:numFmt w:val="bullet"/>
      <w:lvlText w:val="o"/>
      <w:lvlJc w:val="left"/>
      <w:pPr>
        <w:ind w:left="3240" w:hanging="360"/>
      </w:pPr>
      <w:rPr>
        <w:rFonts w:ascii="Courier New" w:hAnsi="Courier New" w:cs="Courier New"/>
      </w:rPr>
    </w:lvl>
    <w:lvl w:ilvl="5" w:tplc="BB5C6EE2">
      <w:start w:val="1"/>
      <w:numFmt w:val="bullet"/>
      <w:lvlText w:val=""/>
      <w:lvlJc w:val="left"/>
      <w:pPr>
        <w:ind w:left="3960" w:hanging="360"/>
      </w:pPr>
      <w:rPr>
        <w:rFonts w:ascii="Wingdings" w:hAnsi="Wingdings"/>
      </w:rPr>
    </w:lvl>
    <w:lvl w:ilvl="6" w:tplc="567EA126">
      <w:start w:val="1"/>
      <w:numFmt w:val="bullet"/>
      <w:lvlText w:val=""/>
      <w:lvlJc w:val="left"/>
      <w:pPr>
        <w:ind w:left="4680" w:hanging="360"/>
      </w:pPr>
      <w:rPr>
        <w:rFonts w:ascii="Symbol" w:hAnsi="Symbol"/>
      </w:rPr>
    </w:lvl>
    <w:lvl w:ilvl="7" w:tplc="B764F3CE">
      <w:start w:val="1"/>
      <w:numFmt w:val="bullet"/>
      <w:lvlText w:val="o"/>
      <w:lvlJc w:val="left"/>
      <w:pPr>
        <w:ind w:left="5400" w:hanging="360"/>
      </w:pPr>
      <w:rPr>
        <w:rFonts w:ascii="Courier New" w:hAnsi="Courier New" w:cs="Courier New"/>
      </w:rPr>
    </w:lvl>
    <w:lvl w:ilvl="8" w:tplc="B99C47A6">
      <w:start w:val="1"/>
      <w:numFmt w:val="bullet"/>
      <w:lvlText w:val=""/>
      <w:lvlJc w:val="left"/>
      <w:pPr>
        <w:ind w:left="6120" w:hanging="360"/>
      </w:pPr>
      <w:rPr>
        <w:rFonts w:ascii="Wingdings" w:hAnsi="Wingdings"/>
      </w:rPr>
    </w:lvl>
  </w:abstractNum>
  <w:abstractNum w:abstractNumId="11" w15:restartNumberingAfterBreak="0">
    <w:nsid w:val="38223EE0"/>
    <w:multiLevelType w:val="hybridMultilevel"/>
    <w:tmpl w:val="ABCE8682"/>
    <w:lvl w:ilvl="0" w:tplc="CA06EB12">
      <w:start w:val="1"/>
      <w:numFmt w:val="bullet"/>
      <w:lvlText w:val="·"/>
      <w:lvlJc w:val="left"/>
      <w:pPr>
        <w:ind w:left="709" w:hanging="360"/>
      </w:pPr>
      <w:rPr>
        <w:rFonts w:ascii="Symbol" w:eastAsia="Symbol" w:hAnsi="Symbol" w:cs="Symbol"/>
      </w:rPr>
    </w:lvl>
    <w:lvl w:ilvl="1" w:tplc="9DC06036">
      <w:start w:val="1"/>
      <w:numFmt w:val="bullet"/>
      <w:lvlText w:val="·"/>
      <w:lvlJc w:val="left"/>
      <w:pPr>
        <w:ind w:left="1429" w:hanging="360"/>
      </w:pPr>
      <w:rPr>
        <w:rFonts w:ascii="Symbol" w:eastAsia="Symbol" w:hAnsi="Symbol" w:cs="Symbol"/>
      </w:rPr>
    </w:lvl>
    <w:lvl w:ilvl="2" w:tplc="8E8C3202">
      <w:start w:val="1"/>
      <w:numFmt w:val="bullet"/>
      <w:lvlText w:val="·"/>
      <w:lvlJc w:val="left"/>
      <w:pPr>
        <w:ind w:left="2149" w:hanging="360"/>
      </w:pPr>
      <w:rPr>
        <w:rFonts w:ascii="Symbol" w:eastAsia="Symbol" w:hAnsi="Symbol" w:cs="Symbol"/>
      </w:rPr>
    </w:lvl>
    <w:lvl w:ilvl="3" w:tplc="DA603E14">
      <w:start w:val="1"/>
      <w:numFmt w:val="bullet"/>
      <w:lvlText w:val="·"/>
      <w:lvlJc w:val="left"/>
      <w:pPr>
        <w:ind w:left="2869" w:hanging="360"/>
      </w:pPr>
      <w:rPr>
        <w:rFonts w:ascii="Symbol" w:eastAsia="Symbol" w:hAnsi="Symbol" w:cs="Symbol"/>
      </w:rPr>
    </w:lvl>
    <w:lvl w:ilvl="4" w:tplc="E9121396">
      <w:start w:val="1"/>
      <w:numFmt w:val="bullet"/>
      <w:lvlText w:val="·"/>
      <w:lvlJc w:val="left"/>
      <w:pPr>
        <w:ind w:left="3589" w:hanging="360"/>
      </w:pPr>
      <w:rPr>
        <w:rFonts w:ascii="Symbol" w:eastAsia="Symbol" w:hAnsi="Symbol" w:cs="Symbol"/>
      </w:rPr>
    </w:lvl>
    <w:lvl w:ilvl="5" w:tplc="ACD875D6">
      <w:start w:val="1"/>
      <w:numFmt w:val="bullet"/>
      <w:lvlText w:val="·"/>
      <w:lvlJc w:val="left"/>
      <w:pPr>
        <w:ind w:left="4309" w:hanging="360"/>
      </w:pPr>
      <w:rPr>
        <w:rFonts w:ascii="Symbol" w:eastAsia="Symbol" w:hAnsi="Symbol" w:cs="Symbol"/>
      </w:rPr>
    </w:lvl>
    <w:lvl w:ilvl="6" w:tplc="1F58CAE0">
      <w:start w:val="1"/>
      <w:numFmt w:val="bullet"/>
      <w:lvlText w:val="·"/>
      <w:lvlJc w:val="left"/>
      <w:pPr>
        <w:ind w:left="5029" w:hanging="360"/>
      </w:pPr>
      <w:rPr>
        <w:rFonts w:ascii="Symbol" w:eastAsia="Symbol" w:hAnsi="Symbol" w:cs="Symbol"/>
      </w:rPr>
    </w:lvl>
    <w:lvl w:ilvl="7" w:tplc="6D28FA66">
      <w:start w:val="1"/>
      <w:numFmt w:val="bullet"/>
      <w:lvlText w:val="·"/>
      <w:lvlJc w:val="left"/>
      <w:pPr>
        <w:ind w:left="5749" w:hanging="360"/>
      </w:pPr>
      <w:rPr>
        <w:rFonts w:ascii="Symbol" w:eastAsia="Symbol" w:hAnsi="Symbol" w:cs="Symbol"/>
      </w:rPr>
    </w:lvl>
    <w:lvl w:ilvl="8" w:tplc="B5865A8E">
      <w:start w:val="1"/>
      <w:numFmt w:val="bullet"/>
      <w:lvlText w:val="·"/>
      <w:lvlJc w:val="left"/>
      <w:pPr>
        <w:ind w:left="6469" w:hanging="360"/>
      </w:pPr>
      <w:rPr>
        <w:rFonts w:ascii="Symbol" w:eastAsia="Symbol" w:hAnsi="Symbol" w:cs="Symbol"/>
      </w:rPr>
    </w:lvl>
  </w:abstractNum>
  <w:abstractNum w:abstractNumId="12" w15:restartNumberingAfterBreak="0">
    <w:nsid w:val="3E947267"/>
    <w:multiLevelType w:val="hybridMultilevel"/>
    <w:tmpl w:val="35E276EC"/>
    <w:lvl w:ilvl="0" w:tplc="C0982C32">
      <w:start w:val="1"/>
      <w:numFmt w:val="bullet"/>
      <w:lvlText w:val=""/>
      <w:lvlJc w:val="left"/>
      <w:pPr>
        <w:ind w:left="720" w:hanging="360"/>
      </w:pPr>
      <w:rPr>
        <w:rFonts w:ascii="Symbol" w:hAnsi="Symbol" w:hint="default"/>
      </w:rPr>
    </w:lvl>
    <w:lvl w:ilvl="1" w:tplc="FBD0F74A">
      <w:start w:val="1"/>
      <w:numFmt w:val="bullet"/>
      <w:lvlText w:val="o"/>
      <w:lvlJc w:val="left"/>
      <w:pPr>
        <w:ind w:left="1440" w:hanging="360"/>
      </w:pPr>
      <w:rPr>
        <w:rFonts w:ascii="Courier New" w:hAnsi="Courier New" w:cs="Courier New" w:hint="default"/>
      </w:rPr>
    </w:lvl>
    <w:lvl w:ilvl="2" w:tplc="6C0EE648">
      <w:start w:val="1"/>
      <w:numFmt w:val="bullet"/>
      <w:lvlText w:val=""/>
      <w:lvlJc w:val="left"/>
      <w:pPr>
        <w:ind w:left="2160" w:hanging="360"/>
      </w:pPr>
      <w:rPr>
        <w:rFonts w:ascii="Wingdings" w:hAnsi="Wingdings" w:hint="default"/>
      </w:rPr>
    </w:lvl>
    <w:lvl w:ilvl="3" w:tplc="F13416AA">
      <w:start w:val="1"/>
      <w:numFmt w:val="bullet"/>
      <w:lvlText w:val=""/>
      <w:lvlJc w:val="left"/>
      <w:pPr>
        <w:ind w:left="2880" w:hanging="360"/>
      </w:pPr>
      <w:rPr>
        <w:rFonts w:ascii="Symbol" w:hAnsi="Symbol" w:hint="default"/>
      </w:rPr>
    </w:lvl>
    <w:lvl w:ilvl="4" w:tplc="F56601F0">
      <w:start w:val="1"/>
      <w:numFmt w:val="bullet"/>
      <w:lvlText w:val="o"/>
      <w:lvlJc w:val="left"/>
      <w:pPr>
        <w:ind w:left="3600" w:hanging="360"/>
      </w:pPr>
      <w:rPr>
        <w:rFonts w:ascii="Courier New" w:hAnsi="Courier New" w:cs="Courier New" w:hint="default"/>
      </w:rPr>
    </w:lvl>
    <w:lvl w:ilvl="5" w:tplc="B0F893F8">
      <w:start w:val="1"/>
      <w:numFmt w:val="bullet"/>
      <w:lvlText w:val=""/>
      <w:lvlJc w:val="left"/>
      <w:pPr>
        <w:ind w:left="4320" w:hanging="360"/>
      </w:pPr>
      <w:rPr>
        <w:rFonts w:ascii="Wingdings" w:hAnsi="Wingdings" w:hint="default"/>
      </w:rPr>
    </w:lvl>
    <w:lvl w:ilvl="6" w:tplc="2222E044">
      <w:start w:val="1"/>
      <w:numFmt w:val="bullet"/>
      <w:lvlText w:val=""/>
      <w:lvlJc w:val="left"/>
      <w:pPr>
        <w:ind w:left="5040" w:hanging="360"/>
      </w:pPr>
      <w:rPr>
        <w:rFonts w:ascii="Symbol" w:hAnsi="Symbol" w:hint="default"/>
      </w:rPr>
    </w:lvl>
    <w:lvl w:ilvl="7" w:tplc="0B9A86C6">
      <w:start w:val="1"/>
      <w:numFmt w:val="bullet"/>
      <w:lvlText w:val="o"/>
      <w:lvlJc w:val="left"/>
      <w:pPr>
        <w:ind w:left="5760" w:hanging="360"/>
      </w:pPr>
      <w:rPr>
        <w:rFonts w:ascii="Courier New" w:hAnsi="Courier New" w:cs="Courier New" w:hint="default"/>
      </w:rPr>
    </w:lvl>
    <w:lvl w:ilvl="8" w:tplc="DB8C4BF8">
      <w:start w:val="1"/>
      <w:numFmt w:val="bullet"/>
      <w:lvlText w:val=""/>
      <w:lvlJc w:val="left"/>
      <w:pPr>
        <w:ind w:left="6480" w:hanging="360"/>
      </w:pPr>
      <w:rPr>
        <w:rFonts w:ascii="Wingdings" w:hAnsi="Wingdings" w:hint="default"/>
      </w:rPr>
    </w:lvl>
  </w:abstractNum>
  <w:abstractNum w:abstractNumId="13" w15:restartNumberingAfterBreak="0">
    <w:nsid w:val="434145EB"/>
    <w:multiLevelType w:val="hybridMultilevel"/>
    <w:tmpl w:val="1824A2DC"/>
    <w:lvl w:ilvl="0" w:tplc="53D4470A">
      <w:start w:val="1"/>
      <w:numFmt w:val="bullet"/>
      <w:lvlText w:val=""/>
      <w:lvlJc w:val="left"/>
      <w:pPr>
        <w:ind w:left="360" w:hanging="360"/>
      </w:pPr>
      <w:rPr>
        <w:rFonts w:ascii="Symbol" w:hAnsi="Symbol"/>
      </w:rPr>
    </w:lvl>
    <w:lvl w:ilvl="1" w:tplc="D32CE4A8">
      <w:start w:val="1"/>
      <w:numFmt w:val="bullet"/>
      <w:lvlText w:val="o"/>
      <w:lvlJc w:val="left"/>
      <w:pPr>
        <w:ind w:left="1080" w:hanging="360"/>
      </w:pPr>
      <w:rPr>
        <w:rFonts w:ascii="Courier New" w:hAnsi="Courier New" w:cs="Courier New"/>
      </w:rPr>
    </w:lvl>
    <w:lvl w:ilvl="2" w:tplc="BF5484C4">
      <w:start w:val="1"/>
      <w:numFmt w:val="bullet"/>
      <w:lvlText w:val=""/>
      <w:lvlJc w:val="left"/>
      <w:pPr>
        <w:ind w:left="1800" w:hanging="360"/>
      </w:pPr>
      <w:rPr>
        <w:rFonts w:ascii="Wingdings" w:hAnsi="Wingdings"/>
      </w:rPr>
    </w:lvl>
    <w:lvl w:ilvl="3" w:tplc="B330D216">
      <w:start w:val="1"/>
      <w:numFmt w:val="bullet"/>
      <w:lvlText w:val=""/>
      <w:lvlJc w:val="left"/>
      <w:pPr>
        <w:ind w:left="2520" w:hanging="360"/>
      </w:pPr>
      <w:rPr>
        <w:rFonts w:ascii="Symbol" w:hAnsi="Symbol"/>
      </w:rPr>
    </w:lvl>
    <w:lvl w:ilvl="4" w:tplc="273226B2">
      <w:start w:val="1"/>
      <w:numFmt w:val="bullet"/>
      <w:lvlText w:val="o"/>
      <w:lvlJc w:val="left"/>
      <w:pPr>
        <w:ind w:left="3240" w:hanging="360"/>
      </w:pPr>
      <w:rPr>
        <w:rFonts w:ascii="Courier New" w:hAnsi="Courier New" w:cs="Courier New"/>
      </w:rPr>
    </w:lvl>
    <w:lvl w:ilvl="5" w:tplc="EE1AEE34">
      <w:start w:val="1"/>
      <w:numFmt w:val="bullet"/>
      <w:lvlText w:val=""/>
      <w:lvlJc w:val="left"/>
      <w:pPr>
        <w:ind w:left="3960" w:hanging="360"/>
      </w:pPr>
      <w:rPr>
        <w:rFonts w:ascii="Wingdings" w:hAnsi="Wingdings"/>
      </w:rPr>
    </w:lvl>
    <w:lvl w:ilvl="6" w:tplc="CC7891A6">
      <w:start w:val="1"/>
      <w:numFmt w:val="bullet"/>
      <w:lvlText w:val=""/>
      <w:lvlJc w:val="left"/>
      <w:pPr>
        <w:ind w:left="4680" w:hanging="360"/>
      </w:pPr>
      <w:rPr>
        <w:rFonts w:ascii="Symbol" w:hAnsi="Symbol"/>
      </w:rPr>
    </w:lvl>
    <w:lvl w:ilvl="7" w:tplc="0DCCB95E">
      <w:start w:val="1"/>
      <w:numFmt w:val="bullet"/>
      <w:lvlText w:val="o"/>
      <w:lvlJc w:val="left"/>
      <w:pPr>
        <w:ind w:left="5400" w:hanging="360"/>
      </w:pPr>
      <w:rPr>
        <w:rFonts w:ascii="Courier New" w:hAnsi="Courier New" w:cs="Courier New"/>
      </w:rPr>
    </w:lvl>
    <w:lvl w:ilvl="8" w:tplc="F7EE20F2">
      <w:start w:val="1"/>
      <w:numFmt w:val="bullet"/>
      <w:lvlText w:val=""/>
      <w:lvlJc w:val="left"/>
      <w:pPr>
        <w:ind w:left="6120" w:hanging="360"/>
      </w:pPr>
      <w:rPr>
        <w:rFonts w:ascii="Wingdings" w:hAnsi="Wingdings"/>
      </w:rPr>
    </w:lvl>
  </w:abstractNum>
  <w:abstractNum w:abstractNumId="14" w15:restartNumberingAfterBreak="0">
    <w:nsid w:val="4AE73DF2"/>
    <w:multiLevelType w:val="hybridMultilevel"/>
    <w:tmpl w:val="36385A28"/>
    <w:lvl w:ilvl="0" w:tplc="16B0D62A">
      <w:start w:val="1"/>
      <w:numFmt w:val="bullet"/>
      <w:lvlText w:val=""/>
      <w:lvlJc w:val="left"/>
      <w:pPr>
        <w:ind w:left="720" w:hanging="360"/>
      </w:pPr>
      <w:rPr>
        <w:rFonts w:ascii="Symbol" w:hAnsi="Symbol" w:hint="default"/>
      </w:rPr>
    </w:lvl>
    <w:lvl w:ilvl="1" w:tplc="97D0B376">
      <w:start w:val="1"/>
      <w:numFmt w:val="bullet"/>
      <w:lvlText w:val="o"/>
      <w:lvlJc w:val="left"/>
      <w:pPr>
        <w:ind w:left="1440" w:hanging="360"/>
      </w:pPr>
      <w:rPr>
        <w:rFonts w:ascii="Courier New" w:hAnsi="Courier New" w:cs="Courier New" w:hint="default"/>
      </w:rPr>
    </w:lvl>
    <w:lvl w:ilvl="2" w:tplc="66704FC4">
      <w:start w:val="1"/>
      <w:numFmt w:val="bullet"/>
      <w:lvlText w:val=""/>
      <w:lvlJc w:val="left"/>
      <w:pPr>
        <w:ind w:left="2160" w:hanging="360"/>
      </w:pPr>
      <w:rPr>
        <w:rFonts w:ascii="Wingdings" w:hAnsi="Wingdings" w:hint="default"/>
      </w:rPr>
    </w:lvl>
    <w:lvl w:ilvl="3" w:tplc="70DADD74">
      <w:start w:val="1"/>
      <w:numFmt w:val="bullet"/>
      <w:lvlText w:val=""/>
      <w:lvlJc w:val="left"/>
      <w:pPr>
        <w:ind w:left="2880" w:hanging="360"/>
      </w:pPr>
      <w:rPr>
        <w:rFonts w:ascii="Symbol" w:hAnsi="Symbol" w:hint="default"/>
      </w:rPr>
    </w:lvl>
    <w:lvl w:ilvl="4" w:tplc="6FD8532A">
      <w:start w:val="1"/>
      <w:numFmt w:val="bullet"/>
      <w:lvlText w:val="o"/>
      <w:lvlJc w:val="left"/>
      <w:pPr>
        <w:ind w:left="3600" w:hanging="360"/>
      </w:pPr>
      <w:rPr>
        <w:rFonts w:ascii="Courier New" w:hAnsi="Courier New" w:cs="Courier New" w:hint="default"/>
      </w:rPr>
    </w:lvl>
    <w:lvl w:ilvl="5" w:tplc="06543B2C">
      <w:start w:val="1"/>
      <w:numFmt w:val="bullet"/>
      <w:lvlText w:val=""/>
      <w:lvlJc w:val="left"/>
      <w:pPr>
        <w:ind w:left="4320" w:hanging="360"/>
      </w:pPr>
      <w:rPr>
        <w:rFonts w:ascii="Wingdings" w:hAnsi="Wingdings" w:hint="default"/>
      </w:rPr>
    </w:lvl>
    <w:lvl w:ilvl="6" w:tplc="5156C07C">
      <w:start w:val="1"/>
      <w:numFmt w:val="bullet"/>
      <w:lvlText w:val=""/>
      <w:lvlJc w:val="left"/>
      <w:pPr>
        <w:ind w:left="5040" w:hanging="360"/>
      </w:pPr>
      <w:rPr>
        <w:rFonts w:ascii="Symbol" w:hAnsi="Symbol" w:hint="default"/>
      </w:rPr>
    </w:lvl>
    <w:lvl w:ilvl="7" w:tplc="10A03068">
      <w:start w:val="1"/>
      <w:numFmt w:val="bullet"/>
      <w:lvlText w:val="o"/>
      <w:lvlJc w:val="left"/>
      <w:pPr>
        <w:ind w:left="5760" w:hanging="360"/>
      </w:pPr>
      <w:rPr>
        <w:rFonts w:ascii="Courier New" w:hAnsi="Courier New" w:cs="Courier New" w:hint="default"/>
      </w:rPr>
    </w:lvl>
    <w:lvl w:ilvl="8" w:tplc="80D88598">
      <w:start w:val="1"/>
      <w:numFmt w:val="bullet"/>
      <w:lvlText w:val=""/>
      <w:lvlJc w:val="left"/>
      <w:pPr>
        <w:ind w:left="6480" w:hanging="360"/>
      </w:pPr>
      <w:rPr>
        <w:rFonts w:ascii="Wingdings" w:hAnsi="Wingdings" w:hint="default"/>
      </w:rPr>
    </w:lvl>
  </w:abstractNum>
  <w:abstractNum w:abstractNumId="15" w15:restartNumberingAfterBreak="0">
    <w:nsid w:val="51835638"/>
    <w:multiLevelType w:val="hybridMultilevel"/>
    <w:tmpl w:val="EABCED68"/>
    <w:lvl w:ilvl="0" w:tplc="3AB8F9CE">
      <w:start w:val="1"/>
      <w:numFmt w:val="bullet"/>
      <w:lvlText w:val=""/>
      <w:lvlJc w:val="left"/>
      <w:pPr>
        <w:tabs>
          <w:tab w:val="num" w:pos="0"/>
        </w:tabs>
        <w:ind w:left="720" w:hanging="360"/>
      </w:pPr>
      <w:rPr>
        <w:rFonts w:ascii="Symbol" w:hAnsi="Symbol" w:cs="Symbol" w:hint="default"/>
        <w:u w:val="none"/>
      </w:rPr>
    </w:lvl>
    <w:lvl w:ilvl="1" w:tplc="F5FAFAB4">
      <w:start w:val="1"/>
      <w:numFmt w:val="bullet"/>
      <w:lvlText w:val="o"/>
      <w:lvlJc w:val="left"/>
      <w:pPr>
        <w:tabs>
          <w:tab w:val="num" w:pos="0"/>
        </w:tabs>
        <w:ind w:left="1440" w:hanging="360"/>
      </w:pPr>
      <w:rPr>
        <w:rFonts w:ascii="Courier New" w:hAnsi="Courier New" w:cs="Courier New" w:hint="default"/>
      </w:rPr>
    </w:lvl>
    <w:lvl w:ilvl="2" w:tplc="5F301E34">
      <w:start w:val="1"/>
      <w:numFmt w:val="bullet"/>
      <w:lvlText w:val=""/>
      <w:lvlJc w:val="left"/>
      <w:pPr>
        <w:tabs>
          <w:tab w:val="num" w:pos="0"/>
        </w:tabs>
        <w:ind w:left="2160" w:hanging="360"/>
      </w:pPr>
      <w:rPr>
        <w:rFonts w:ascii="Wingdings" w:hAnsi="Wingdings" w:cs="Wingdings" w:hint="default"/>
      </w:rPr>
    </w:lvl>
    <w:lvl w:ilvl="3" w:tplc="0102F494">
      <w:start w:val="1"/>
      <w:numFmt w:val="bullet"/>
      <w:lvlText w:val=""/>
      <w:lvlJc w:val="left"/>
      <w:pPr>
        <w:tabs>
          <w:tab w:val="num" w:pos="0"/>
        </w:tabs>
        <w:ind w:left="2880" w:hanging="360"/>
      </w:pPr>
      <w:rPr>
        <w:rFonts w:ascii="Symbol" w:hAnsi="Symbol" w:cs="Symbol" w:hint="default"/>
      </w:rPr>
    </w:lvl>
    <w:lvl w:ilvl="4" w:tplc="779C1368">
      <w:start w:val="1"/>
      <w:numFmt w:val="bullet"/>
      <w:lvlText w:val="o"/>
      <w:lvlJc w:val="left"/>
      <w:pPr>
        <w:tabs>
          <w:tab w:val="num" w:pos="0"/>
        </w:tabs>
        <w:ind w:left="3600" w:hanging="360"/>
      </w:pPr>
      <w:rPr>
        <w:rFonts w:ascii="Courier New" w:hAnsi="Courier New" w:cs="Courier New" w:hint="default"/>
      </w:rPr>
    </w:lvl>
    <w:lvl w:ilvl="5" w:tplc="F79243C0">
      <w:start w:val="1"/>
      <w:numFmt w:val="bullet"/>
      <w:lvlText w:val=""/>
      <w:lvlJc w:val="left"/>
      <w:pPr>
        <w:tabs>
          <w:tab w:val="num" w:pos="0"/>
        </w:tabs>
        <w:ind w:left="4320" w:hanging="360"/>
      </w:pPr>
      <w:rPr>
        <w:rFonts w:ascii="Wingdings" w:hAnsi="Wingdings" w:cs="Wingdings" w:hint="default"/>
      </w:rPr>
    </w:lvl>
    <w:lvl w:ilvl="6" w:tplc="B14E9846">
      <w:start w:val="1"/>
      <w:numFmt w:val="bullet"/>
      <w:lvlText w:val=""/>
      <w:lvlJc w:val="left"/>
      <w:pPr>
        <w:tabs>
          <w:tab w:val="num" w:pos="0"/>
        </w:tabs>
        <w:ind w:left="5040" w:hanging="360"/>
      </w:pPr>
      <w:rPr>
        <w:rFonts w:ascii="Symbol" w:hAnsi="Symbol" w:cs="Symbol" w:hint="default"/>
      </w:rPr>
    </w:lvl>
    <w:lvl w:ilvl="7" w:tplc="29C23A5A">
      <w:start w:val="1"/>
      <w:numFmt w:val="bullet"/>
      <w:lvlText w:val="o"/>
      <w:lvlJc w:val="left"/>
      <w:pPr>
        <w:tabs>
          <w:tab w:val="num" w:pos="0"/>
        </w:tabs>
        <w:ind w:left="5760" w:hanging="360"/>
      </w:pPr>
      <w:rPr>
        <w:rFonts w:ascii="Courier New" w:hAnsi="Courier New" w:cs="Courier New" w:hint="default"/>
      </w:rPr>
    </w:lvl>
    <w:lvl w:ilvl="8" w:tplc="D9B8FEF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7B3289C"/>
    <w:multiLevelType w:val="hybridMultilevel"/>
    <w:tmpl w:val="32427722"/>
    <w:lvl w:ilvl="0" w:tplc="CD561540">
      <w:start w:val="1"/>
      <w:numFmt w:val="bullet"/>
      <w:lvlText w:val="·"/>
      <w:lvlJc w:val="left"/>
      <w:pPr>
        <w:ind w:left="709" w:hanging="360"/>
      </w:pPr>
      <w:rPr>
        <w:rFonts w:ascii="Symbol" w:eastAsia="Symbol" w:hAnsi="Symbol" w:cs="Symbol"/>
      </w:rPr>
    </w:lvl>
    <w:lvl w:ilvl="1" w:tplc="77883C48">
      <w:start w:val="1"/>
      <w:numFmt w:val="bullet"/>
      <w:lvlText w:val="·"/>
      <w:lvlJc w:val="left"/>
      <w:pPr>
        <w:ind w:left="1429" w:hanging="360"/>
      </w:pPr>
      <w:rPr>
        <w:rFonts w:ascii="Symbol" w:eastAsia="Symbol" w:hAnsi="Symbol" w:cs="Symbol"/>
      </w:rPr>
    </w:lvl>
    <w:lvl w:ilvl="2" w:tplc="F782FD42">
      <w:start w:val="1"/>
      <w:numFmt w:val="bullet"/>
      <w:lvlText w:val="·"/>
      <w:lvlJc w:val="left"/>
      <w:pPr>
        <w:ind w:left="2149" w:hanging="360"/>
      </w:pPr>
      <w:rPr>
        <w:rFonts w:ascii="Symbol" w:eastAsia="Symbol" w:hAnsi="Symbol" w:cs="Symbol"/>
      </w:rPr>
    </w:lvl>
    <w:lvl w:ilvl="3" w:tplc="6BFC03EC">
      <w:start w:val="1"/>
      <w:numFmt w:val="bullet"/>
      <w:lvlText w:val="·"/>
      <w:lvlJc w:val="left"/>
      <w:pPr>
        <w:ind w:left="2869" w:hanging="360"/>
      </w:pPr>
      <w:rPr>
        <w:rFonts w:ascii="Symbol" w:eastAsia="Symbol" w:hAnsi="Symbol" w:cs="Symbol"/>
      </w:rPr>
    </w:lvl>
    <w:lvl w:ilvl="4" w:tplc="E26A9836">
      <w:start w:val="1"/>
      <w:numFmt w:val="bullet"/>
      <w:lvlText w:val="·"/>
      <w:lvlJc w:val="left"/>
      <w:pPr>
        <w:ind w:left="3589" w:hanging="360"/>
      </w:pPr>
      <w:rPr>
        <w:rFonts w:ascii="Symbol" w:eastAsia="Symbol" w:hAnsi="Symbol" w:cs="Symbol"/>
      </w:rPr>
    </w:lvl>
    <w:lvl w:ilvl="5" w:tplc="F69A225A">
      <w:start w:val="1"/>
      <w:numFmt w:val="bullet"/>
      <w:lvlText w:val="·"/>
      <w:lvlJc w:val="left"/>
      <w:pPr>
        <w:ind w:left="4309" w:hanging="360"/>
      </w:pPr>
      <w:rPr>
        <w:rFonts w:ascii="Symbol" w:eastAsia="Symbol" w:hAnsi="Symbol" w:cs="Symbol"/>
      </w:rPr>
    </w:lvl>
    <w:lvl w:ilvl="6" w:tplc="1C8A442C">
      <w:start w:val="1"/>
      <w:numFmt w:val="bullet"/>
      <w:lvlText w:val="·"/>
      <w:lvlJc w:val="left"/>
      <w:pPr>
        <w:ind w:left="5029" w:hanging="360"/>
      </w:pPr>
      <w:rPr>
        <w:rFonts w:ascii="Symbol" w:eastAsia="Symbol" w:hAnsi="Symbol" w:cs="Symbol"/>
      </w:rPr>
    </w:lvl>
    <w:lvl w:ilvl="7" w:tplc="AD58801C">
      <w:start w:val="1"/>
      <w:numFmt w:val="bullet"/>
      <w:lvlText w:val="·"/>
      <w:lvlJc w:val="left"/>
      <w:pPr>
        <w:ind w:left="5749" w:hanging="360"/>
      </w:pPr>
      <w:rPr>
        <w:rFonts w:ascii="Symbol" w:eastAsia="Symbol" w:hAnsi="Symbol" w:cs="Symbol"/>
      </w:rPr>
    </w:lvl>
    <w:lvl w:ilvl="8" w:tplc="39E08EFA">
      <w:start w:val="1"/>
      <w:numFmt w:val="bullet"/>
      <w:lvlText w:val="·"/>
      <w:lvlJc w:val="left"/>
      <w:pPr>
        <w:ind w:left="6469" w:hanging="360"/>
      </w:pPr>
      <w:rPr>
        <w:rFonts w:ascii="Symbol" w:eastAsia="Symbol" w:hAnsi="Symbol" w:cs="Symbol"/>
      </w:rPr>
    </w:lvl>
  </w:abstractNum>
  <w:abstractNum w:abstractNumId="17" w15:restartNumberingAfterBreak="0">
    <w:nsid w:val="585F0B77"/>
    <w:multiLevelType w:val="hybridMultilevel"/>
    <w:tmpl w:val="24AE689E"/>
    <w:lvl w:ilvl="0" w:tplc="CC241FC4">
      <w:start w:val="1"/>
      <w:numFmt w:val="bullet"/>
      <w:lvlText w:val=""/>
      <w:lvlJc w:val="left"/>
      <w:pPr>
        <w:ind w:left="720" w:hanging="360"/>
      </w:pPr>
      <w:rPr>
        <w:rFonts w:ascii="Symbol" w:hAnsi="Symbol" w:hint="default"/>
      </w:rPr>
    </w:lvl>
    <w:lvl w:ilvl="1" w:tplc="0C380D22">
      <w:start w:val="1"/>
      <w:numFmt w:val="bullet"/>
      <w:lvlText w:val="o"/>
      <w:lvlJc w:val="left"/>
      <w:pPr>
        <w:ind w:left="1440" w:hanging="360"/>
      </w:pPr>
      <w:rPr>
        <w:rFonts w:ascii="Courier New" w:hAnsi="Courier New" w:cs="Courier New" w:hint="default"/>
      </w:rPr>
    </w:lvl>
    <w:lvl w:ilvl="2" w:tplc="19C27D14">
      <w:start w:val="1"/>
      <w:numFmt w:val="bullet"/>
      <w:lvlText w:val=""/>
      <w:lvlJc w:val="left"/>
      <w:pPr>
        <w:ind w:left="2160" w:hanging="360"/>
      </w:pPr>
      <w:rPr>
        <w:rFonts w:ascii="Wingdings" w:hAnsi="Wingdings" w:hint="default"/>
      </w:rPr>
    </w:lvl>
    <w:lvl w:ilvl="3" w:tplc="ECC62EB4">
      <w:start w:val="1"/>
      <w:numFmt w:val="bullet"/>
      <w:lvlText w:val=""/>
      <w:lvlJc w:val="left"/>
      <w:pPr>
        <w:ind w:left="2880" w:hanging="360"/>
      </w:pPr>
      <w:rPr>
        <w:rFonts w:ascii="Symbol" w:hAnsi="Symbol" w:hint="default"/>
      </w:rPr>
    </w:lvl>
    <w:lvl w:ilvl="4" w:tplc="3D485BA8">
      <w:start w:val="1"/>
      <w:numFmt w:val="bullet"/>
      <w:lvlText w:val="o"/>
      <w:lvlJc w:val="left"/>
      <w:pPr>
        <w:ind w:left="3600" w:hanging="360"/>
      </w:pPr>
      <w:rPr>
        <w:rFonts w:ascii="Courier New" w:hAnsi="Courier New" w:cs="Courier New" w:hint="default"/>
      </w:rPr>
    </w:lvl>
    <w:lvl w:ilvl="5" w:tplc="BC84CA10">
      <w:start w:val="1"/>
      <w:numFmt w:val="bullet"/>
      <w:lvlText w:val=""/>
      <w:lvlJc w:val="left"/>
      <w:pPr>
        <w:ind w:left="4320" w:hanging="360"/>
      </w:pPr>
      <w:rPr>
        <w:rFonts w:ascii="Wingdings" w:hAnsi="Wingdings" w:hint="default"/>
      </w:rPr>
    </w:lvl>
    <w:lvl w:ilvl="6" w:tplc="869A4334">
      <w:start w:val="1"/>
      <w:numFmt w:val="bullet"/>
      <w:lvlText w:val=""/>
      <w:lvlJc w:val="left"/>
      <w:pPr>
        <w:ind w:left="5040" w:hanging="360"/>
      </w:pPr>
      <w:rPr>
        <w:rFonts w:ascii="Symbol" w:hAnsi="Symbol" w:hint="default"/>
      </w:rPr>
    </w:lvl>
    <w:lvl w:ilvl="7" w:tplc="9DA699D6">
      <w:start w:val="1"/>
      <w:numFmt w:val="bullet"/>
      <w:lvlText w:val="o"/>
      <w:lvlJc w:val="left"/>
      <w:pPr>
        <w:ind w:left="5760" w:hanging="360"/>
      </w:pPr>
      <w:rPr>
        <w:rFonts w:ascii="Courier New" w:hAnsi="Courier New" w:cs="Courier New" w:hint="default"/>
      </w:rPr>
    </w:lvl>
    <w:lvl w:ilvl="8" w:tplc="0D84F5FA">
      <w:start w:val="1"/>
      <w:numFmt w:val="bullet"/>
      <w:lvlText w:val=""/>
      <w:lvlJc w:val="left"/>
      <w:pPr>
        <w:ind w:left="6480" w:hanging="360"/>
      </w:pPr>
      <w:rPr>
        <w:rFonts w:ascii="Wingdings" w:hAnsi="Wingdings" w:hint="default"/>
      </w:rPr>
    </w:lvl>
  </w:abstractNum>
  <w:abstractNum w:abstractNumId="18" w15:restartNumberingAfterBreak="0">
    <w:nsid w:val="5B6E5BA6"/>
    <w:multiLevelType w:val="hybridMultilevel"/>
    <w:tmpl w:val="5E149A52"/>
    <w:lvl w:ilvl="0" w:tplc="E4EE10FC">
      <w:start w:val="1"/>
      <w:numFmt w:val="decimal"/>
      <w:lvlText w:val="%1."/>
      <w:lvlJc w:val="left"/>
      <w:pPr>
        <w:ind w:left="720" w:hanging="360"/>
      </w:pPr>
    </w:lvl>
    <w:lvl w:ilvl="1" w:tplc="D372351E">
      <w:start w:val="1"/>
      <w:numFmt w:val="lowerLetter"/>
      <w:lvlText w:val="%2."/>
      <w:lvlJc w:val="left"/>
      <w:pPr>
        <w:ind w:left="1440" w:hanging="360"/>
      </w:pPr>
    </w:lvl>
    <w:lvl w:ilvl="2" w:tplc="069CD844">
      <w:start w:val="1"/>
      <w:numFmt w:val="lowerRoman"/>
      <w:lvlText w:val="%3."/>
      <w:lvlJc w:val="right"/>
      <w:pPr>
        <w:ind w:left="2160" w:hanging="180"/>
      </w:pPr>
    </w:lvl>
    <w:lvl w:ilvl="3" w:tplc="28522C64">
      <w:start w:val="1"/>
      <w:numFmt w:val="decimal"/>
      <w:lvlText w:val="%4."/>
      <w:lvlJc w:val="left"/>
      <w:pPr>
        <w:ind w:left="2880" w:hanging="360"/>
      </w:pPr>
    </w:lvl>
    <w:lvl w:ilvl="4" w:tplc="42D0862C">
      <w:start w:val="1"/>
      <w:numFmt w:val="lowerLetter"/>
      <w:lvlText w:val="%5."/>
      <w:lvlJc w:val="left"/>
      <w:pPr>
        <w:ind w:left="3600" w:hanging="360"/>
      </w:pPr>
    </w:lvl>
    <w:lvl w:ilvl="5" w:tplc="E83CCBA2">
      <w:start w:val="1"/>
      <w:numFmt w:val="lowerRoman"/>
      <w:lvlText w:val="%6."/>
      <w:lvlJc w:val="right"/>
      <w:pPr>
        <w:ind w:left="4320" w:hanging="180"/>
      </w:pPr>
    </w:lvl>
    <w:lvl w:ilvl="6" w:tplc="AE5464F6">
      <w:start w:val="1"/>
      <w:numFmt w:val="decimal"/>
      <w:lvlText w:val="%7."/>
      <w:lvlJc w:val="left"/>
      <w:pPr>
        <w:ind w:left="5040" w:hanging="360"/>
      </w:pPr>
    </w:lvl>
    <w:lvl w:ilvl="7" w:tplc="BA409C74">
      <w:start w:val="1"/>
      <w:numFmt w:val="lowerLetter"/>
      <w:lvlText w:val="%8."/>
      <w:lvlJc w:val="left"/>
      <w:pPr>
        <w:ind w:left="5760" w:hanging="360"/>
      </w:pPr>
    </w:lvl>
    <w:lvl w:ilvl="8" w:tplc="BE5C772A">
      <w:start w:val="1"/>
      <w:numFmt w:val="lowerRoman"/>
      <w:lvlText w:val="%9."/>
      <w:lvlJc w:val="right"/>
      <w:pPr>
        <w:ind w:left="6480" w:hanging="180"/>
      </w:pPr>
    </w:lvl>
  </w:abstractNum>
  <w:abstractNum w:abstractNumId="19" w15:restartNumberingAfterBreak="0">
    <w:nsid w:val="5BF22887"/>
    <w:multiLevelType w:val="hybridMultilevel"/>
    <w:tmpl w:val="0B7CF6CE"/>
    <w:lvl w:ilvl="0" w:tplc="F9A01210">
      <w:start w:val="1"/>
      <w:numFmt w:val="decimal"/>
      <w:lvlText w:val="%1."/>
      <w:lvlJc w:val="left"/>
      <w:pPr>
        <w:ind w:left="720" w:hanging="360"/>
      </w:pPr>
    </w:lvl>
    <w:lvl w:ilvl="1" w:tplc="5FE08198">
      <w:start w:val="1"/>
      <w:numFmt w:val="lowerLetter"/>
      <w:lvlText w:val="%2."/>
      <w:lvlJc w:val="left"/>
      <w:pPr>
        <w:ind w:left="1440" w:hanging="360"/>
      </w:pPr>
    </w:lvl>
    <w:lvl w:ilvl="2" w:tplc="2440022C">
      <w:start w:val="1"/>
      <w:numFmt w:val="lowerRoman"/>
      <w:lvlText w:val="%3."/>
      <w:lvlJc w:val="right"/>
      <w:pPr>
        <w:ind w:left="2160" w:hanging="180"/>
      </w:pPr>
    </w:lvl>
    <w:lvl w:ilvl="3" w:tplc="9DA0A08E">
      <w:start w:val="1"/>
      <w:numFmt w:val="decimal"/>
      <w:lvlText w:val="%4."/>
      <w:lvlJc w:val="left"/>
      <w:pPr>
        <w:ind w:left="2880" w:hanging="360"/>
      </w:pPr>
    </w:lvl>
    <w:lvl w:ilvl="4" w:tplc="E80A8B58">
      <w:start w:val="1"/>
      <w:numFmt w:val="lowerLetter"/>
      <w:lvlText w:val="%5."/>
      <w:lvlJc w:val="left"/>
      <w:pPr>
        <w:ind w:left="3600" w:hanging="360"/>
      </w:pPr>
    </w:lvl>
    <w:lvl w:ilvl="5" w:tplc="32288410">
      <w:start w:val="1"/>
      <w:numFmt w:val="lowerRoman"/>
      <w:lvlText w:val="%6."/>
      <w:lvlJc w:val="right"/>
      <w:pPr>
        <w:ind w:left="4320" w:hanging="180"/>
      </w:pPr>
    </w:lvl>
    <w:lvl w:ilvl="6" w:tplc="D30AA83C">
      <w:start w:val="1"/>
      <w:numFmt w:val="decimal"/>
      <w:lvlText w:val="%7."/>
      <w:lvlJc w:val="left"/>
      <w:pPr>
        <w:ind w:left="5040" w:hanging="360"/>
      </w:pPr>
    </w:lvl>
    <w:lvl w:ilvl="7" w:tplc="A844BDEA">
      <w:start w:val="1"/>
      <w:numFmt w:val="lowerLetter"/>
      <w:lvlText w:val="%8."/>
      <w:lvlJc w:val="left"/>
      <w:pPr>
        <w:ind w:left="5760" w:hanging="360"/>
      </w:pPr>
    </w:lvl>
    <w:lvl w:ilvl="8" w:tplc="672EDC8C">
      <w:start w:val="1"/>
      <w:numFmt w:val="lowerRoman"/>
      <w:lvlText w:val="%9."/>
      <w:lvlJc w:val="right"/>
      <w:pPr>
        <w:ind w:left="6480" w:hanging="180"/>
      </w:pPr>
    </w:lvl>
  </w:abstractNum>
  <w:abstractNum w:abstractNumId="20" w15:restartNumberingAfterBreak="0">
    <w:nsid w:val="5C60172E"/>
    <w:multiLevelType w:val="hybridMultilevel"/>
    <w:tmpl w:val="E626CB4E"/>
    <w:lvl w:ilvl="0" w:tplc="EFFE6C50">
      <w:start w:val="1"/>
      <w:numFmt w:val="bullet"/>
      <w:lvlText w:val=""/>
      <w:lvlJc w:val="left"/>
      <w:pPr>
        <w:ind w:left="360" w:hanging="360"/>
      </w:pPr>
      <w:rPr>
        <w:rFonts w:ascii="Symbol" w:hAnsi="Symbol"/>
      </w:rPr>
    </w:lvl>
    <w:lvl w:ilvl="1" w:tplc="C188385A">
      <w:start w:val="1"/>
      <w:numFmt w:val="bullet"/>
      <w:lvlText w:val="o"/>
      <w:lvlJc w:val="left"/>
      <w:pPr>
        <w:ind w:left="1080" w:hanging="360"/>
      </w:pPr>
      <w:rPr>
        <w:rFonts w:ascii="Courier New" w:hAnsi="Courier New" w:cs="Courier New"/>
      </w:rPr>
    </w:lvl>
    <w:lvl w:ilvl="2" w:tplc="42AC1034">
      <w:start w:val="1"/>
      <w:numFmt w:val="bullet"/>
      <w:lvlText w:val=""/>
      <w:lvlJc w:val="left"/>
      <w:pPr>
        <w:ind w:left="1800" w:hanging="360"/>
      </w:pPr>
      <w:rPr>
        <w:rFonts w:ascii="Wingdings" w:hAnsi="Wingdings"/>
      </w:rPr>
    </w:lvl>
    <w:lvl w:ilvl="3" w:tplc="081440A8">
      <w:start w:val="1"/>
      <w:numFmt w:val="bullet"/>
      <w:lvlText w:val=""/>
      <w:lvlJc w:val="left"/>
      <w:pPr>
        <w:ind w:left="2520" w:hanging="360"/>
      </w:pPr>
      <w:rPr>
        <w:rFonts w:ascii="Symbol" w:hAnsi="Symbol"/>
      </w:rPr>
    </w:lvl>
    <w:lvl w:ilvl="4" w:tplc="CF50E682">
      <w:start w:val="1"/>
      <w:numFmt w:val="bullet"/>
      <w:lvlText w:val="o"/>
      <w:lvlJc w:val="left"/>
      <w:pPr>
        <w:ind w:left="3240" w:hanging="360"/>
      </w:pPr>
      <w:rPr>
        <w:rFonts w:ascii="Courier New" w:hAnsi="Courier New" w:cs="Courier New"/>
      </w:rPr>
    </w:lvl>
    <w:lvl w:ilvl="5" w:tplc="C3702B52">
      <w:start w:val="1"/>
      <w:numFmt w:val="bullet"/>
      <w:lvlText w:val=""/>
      <w:lvlJc w:val="left"/>
      <w:pPr>
        <w:ind w:left="3960" w:hanging="360"/>
      </w:pPr>
      <w:rPr>
        <w:rFonts w:ascii="Wingdings" w:hAnsi="Wingdings"/>
      </w:rPr>
    </w:lvl>
    <w:lvl w:ilvl="6" w:tplc="3A60D500">
      <w:start w:val="1"/>
      <w:numFmt w:val="bullet"/>
      <w:lvlText w:val=""/>
      <w:lvlJc w:val="left"/>
      <w:pPr>
        <w:ind w:left="4680" w:hanging="360"/>
      </w:pPr>
      <w:rPr>
        <w:rFonts w:ascii="Symbol" w:hAnsi="Symbol"/>
      </w:rPr>
    </w:lvl>
    <w:lvl w:ilvl="7" w:tplc="E31E8DBC">
      <w:start w:val="1"/>
      <w:numFmt w:val="bullet"/>
      <w:lvlText w:val="o"/>
      <w:lvlJc w:val="left"/>
      <w:pPr>
        <w:ind w:left="5400" w:hanging="360"/>
      </w:pPr>
      <w:rPr>
        <w:rFonts w:ascii="Courier New" w:hAnsi="Courier New" w:cs="Courier New"/>
      </w:rPr>
    </w:lvl>
    <w:lvl w:ilvl="8" w:tplc="C9CAFC9C">
      <w:start w:val="1"/>
      <w:numFmt w:val="bullet"/>
      <w:lvlText w:val=""/>
      <w:lvlJc w:val="left"/>
      <w:pPr>
        <w:ind w:left="6120" w:hanging="360"/>
      </w:pPr>
      <w:rPr>
        <w:rFonts w:ascii="Wingdings" w:hAnsi="Wingdings"/>
      </w:rPr>
    </w:lvl>
  </w:abstractNum>
  <w:abstractNum w:abstractNumId="21" w15:restartNumberingAfterBreak="0">
    <w:nsid w:val="5EC27DFF"/>
    <w:multiLevelType w:val="hybridMultilevel"/>
    <w:tmpl w:val="DEC0F5F2"/>
    <w:lvl w:ilvl="0" w:tplc="EDD00DBC">
      <w:start w:val="1"/>
      <w:numFmt w:val="bullet"/>
      <w:lvlText w:val=""/>
      <w:lvlJc w:val="left"/>
      <w:pPr>
        <w:ind w:left="720" w:hanging="360"/>
      </w:pPr>
      <w:rPr>
        <w:rFonts w:ascii="Symbol" w:hAnsi="Symbol" w:hint="default"/>
      </w:rPr>
    </w:lvl>
    <w:lvl w:ilvl="1" w:tplc="4406EA28">
      <w:start w:val="1"/>
      <w:numFmt w:val="bullet"/>
      <w:lvlText w:val="o"/>
      <w:lvlJc w:val="left"/>
      <w:pPr>
        <w:ind w:left="1440" w:hanging="360"/>
      </w:pPr>
      <w:rPr>
        <w:rFonts w:ascii="Courier New" w:hAnsi="Courier New" w:cs="Courier New" w:hint="default"/>
      </w:rPr>
    </w:lvl>
    <w:lvl w:ilvl="2" w:tplc="C4F0D76E">
      <w:start w:val="1"/>
      <w:numFmt w:val="bullet"/>
      <w:lvlText w:val=""/>
      <w:lvlJc w:val="left"/>
      <w:pPr>
        <w:ind w:left="2160" w:hanging="360"/>
      </w:pPr>
      <w:rPr>
        <w:rFonts w:ascii="Wingdings" w:hAnsi="Wingdings" w:hint="default"/>
      </w:rPr>
    </w:lvl>
    <w:lvl w:ilvl="3" w:tplc="4F8AB7F4">
      <w:start w:val="1"/>
      <w:numFmt w:val="bullet"/>
      <w:lvlText w:val=""/>
      <w:lvlJc w:val="left"/>
      <w:pPr>
        <w:ind w:left="2880" w:hanging="360"/>
      </w:pPr>
      <w:rPr>
        <w:rFonts w:ascii="Symbol" w:hAnsi="Symbol" w:hint="default"/>
      </w:rPr>
    </w:lvl>
    <w:lvl w:ilvl="4" w:tplc="871806A6">
      <w:start w:val="1"/>
      <w:numFmt w:val="bullet"/>
      <w:lvlText w:val="o"/>
      <w:lvlJc w:val="left"/>
      <w:pPr>
        <w:ind w:left="3600" w:hanging="360"/>
      </w:pPr>
      <w:rPr>
        <w:rFonts w:ascii="Courier New" w:hAnsi="Courier New" w:cs="Courier New" w:hint="default"/>
      </w:rPr>
    </w:lvl>
    <w:lvl w:ilvl="5" w:tplc="700E2EBC">
      <w:start w:val="1"/>
      <w:numFmt w:val="bullet"/>
      <w:lvlText w:val=""/>
      <w:lvlJc w:val="left"/>
      <w:pPr>
        <w:ind w:left="4320" w:hanging="360"/>
      </w:pPr>
      <w:rPr>
        <w:rFonts w:ascii="Wingdings" w:hAnsi="Wingdings" w:hint="default"/>
      </w:rPr>
    </w:lvl>
    <w:lvl w:ilvl="6" w:tplc="546C0B78">
      <w:start w:val="1"/>
      <w:numFmt w:val="bullet"/>
      <w:lvlText w:val=""/>
      <w:lvlJc w:val="left"/>
      <w:pPr>
        <w:ind w:left="5040" w:hanging="360"/>
      </w:pPr>
      <w:rPr>
        <w:rFonts w:ascii="Symbol" w:hAnsi="Symbol" w:hint="default"/>
      </w:rPr>
    </w:lvl>
    <w:lvl w:ilvl="7" w:tplc="6BFE613E">
      <w:start w:val="1"/>
      <w:numFmt w:val="bullet"/>
      <w:lvlText w:val="o"/>
      <w:lvlJc w:val="left"/>
      <w:pPr>
        <w:ind w:left="5760" w:hanging="360"/>
      </w:pPr>
      <w:rPr>
        <w:rFonts w:ascii="Courier New" w:hAnsi="Courier New" w:cs="Courier New" w:hint="default"/>
      </w:rPr>
    </w:lvl>
    <w:lvl w:ilvl="8" w:tplc="E108A3C2">
      <w:start w:val="1"/>
      <w:numFmt w:val="bullet"/>
      <w:lvlText w:val=""/>
      <w:lvlJc w:val="left"/>
      <w:pPr>
        <w:ind w:left="6480" w:hanging="360"/>
      </w:pPr>
      <w:rPr>
        <w:rFonts w:ascii="Wingdings" w:hAnsi="Wingdings" w:hint="default"/>
      </w:rPr>
    </w:lvl>
  </w:abstractNum>
  <w:abstractNum w:abstractNumId="22" w15:restartNumberingAfterBreak="0">
    <w:nsid w:val="67167736"/>
    <w:multiLevelType w:val="multilevel"/>
    <w:tmpl w:val="0809001F"/>
    <w:lvl w:ilvl="0">
      <w:start w:val="1"/>
      <w:numFmt w:val="decimal"/>
      <w:pStyle w:val="Heading2"/>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67F62184"/>
    <w:multiLevelType w:val="hybridMultilevel"/>
    <w:tmpl w:val="F5A664C8"/>
    <w:lvl w:ilvl="0" w:tplc="ADFAC9AE">
      <w:start w:val="1"/>
      <w:numFmt w:val="bullet"/>
      <w:lvlText w:val="·"/>
      <w:lvlJc w:val="left"/>
      <w:pPr>
        <w:ind w:left="709" w:hanging="360"/>
      </w:pPr>
      <w:rPr>
        <w:rFonts w:ascii="Symbol" w:eastAsia="Symbol" w:hAnsi="Symbol" w:cs="Symbol"/>
      </w:rPr>
    </w:lvl>
    <w:lvl w:ilvl="1" w:tplc="9202E5A0">
      <w:start w:val="1"/>
      <w:numFmt w:val="bullet"/>
      <w:lvlText w:val="·"/>
      <w:lvlJc w:val="left"/>
      <w:pPr>
        <w:ind w:left="1429" w:hanging="360"/>
      </w:pPr>
      <w:rPr>
        <w:rFonts w:ascii="Symbol" w:eastAsia="Symbol" w:hAnsi="Symbol" w:cs="Symbol"/>
      </w:rPr>
    </w:lvl>
    <w:lvl w:ilvl="2" w:tplc="DD2ED9B0">
      <w:start w:val="1"/>
      <w:numFmt w:val="bullet"/>
      <w:lvlText w:val="·"/>
      <w:lvlJc w:val="left"/>
      <w:pPr>
        <w:ind w:left="2149" w:hanging="360"/>
      </w:pPr>
      <w:rPr>
        <w:rFonts w:ascii="Symbol" w:eastAsia="Symbol" w:hAnsi="Symbol" w:cs="Symbol"/>
      </w:rPr>
    </w:lvl>
    <w:lvl w:ilvl="3" w:tplc="F6A259F4">
      <w:start w:val="1"/>
      <w:numFmt w:val="bullet"/>
      <w:lvlText w:val="·"/>
      <w:lvlJc w:val="left"/>
      <w:pPr>
        <w:ind w:left="2869" w:hanging="360"/>
      </w:pPr>
      <w:rPr>
        <w:rFonts w:ascii="Symbol" w:eastAsia="Symbol" w:hAnsi="Symbol" w:cs="Symbol"/>
      </w:rPr>
    </w:lvl>
    <w:lvl w:ilvl="4" w:tplc="75A488E4">
      <w:start w:val="1"/>
      <w:numFmt w:val="bullet"/>
      <w:lvlText w:val="·"/>
      <w:lvlJc w:val="left"/>
      <w:pPr>
        <w:ind w:left="3589" w:hanging="360"/>
      </w:pPr>
      <w:rPr>
        <w:rFonts w:ascii="Symbol" w:eastAsia="Symbol" w:hAnsi="Symbol" w:cs="Symbol"/>
      </w:rPr>
    </w:lvl>
    <w:lvl w:ilvl="5" w:tplc="FD7E7078">
      <w:start w:val="1"/>
      <w:numFmt w:val="bullet"/>
      <w:lvlText w:val="·"/>
      <w:lvlJc w:val="left"/>
      <w:pPr>
        <w:ind w:left="4309" w:hanging="360"/>
      </w:pPr>
      <w:rPr>
        <w:rFonts w:ascii="Symbol" w:eastAsia="Symbol" w:hAnsi="Symbol" w:cs="Symbol"/>
      </w:rPr>
    </w:lvl>
    <w:lvl w:ilvl="6" w:tplc="235CFB12">
      <w:start w:val="1"/>
      <w:numFmt w:val="bullet"/>
      <w:lvlText w:val="·"/>
      <w:lvlJc w:val="left"/>
      <w:pPr>
        <w:ind w:left="5029" w:hanging="360"/>
      </w:pPr>
      <w:rPr>
        <w:rFonts w:ascii="Symbol" w:eastAsia="Symbol" w:hAnsi="Symbol" w:cs="Symbol"/>
      </w:rPr>
    </w:lvl>
    <w:lvl w:ilvl="7" w:tplc="6A8258FA">
      <w:start w:val="1"/>
      <w:numFmt w:val="bullet"/>
      <w:lvlText w:val="·"/>
      <w:lvlJc w:val="left"/>
      <w:pPr>
        <w:ind w:left="5749" w:hanging="360"/>
      </w:pPr>
      <w:rPr>
        <w:rFonts w:ascii="Symbol" w:eastAsia="Symbol" w:hAnsi="Symbol" w:cs="Symbol"/>
      </w:rPr>
    </w:lvl>
    <w:lvl w:ilvl="8" w:tplc="E8B89870">
      <w:start w:val="1"/>
      <w:numFmt w:val="bullet"/>
      <w:lvlText w:val="·"/>
      <w:lvlJc w:val="left"/>
      <w:pPr>
        <w:ind w:left="6469" w:hanging="360"/>
      </w:pPr>
      <w:rPr>
        <w:rFonts w:ascii="Symbol" w:eastAsia="Symbol" w:hAnsi="Symbol" w:cs="Symbol"/>
      </w:rPr>
    </w:lvl>
  </w:abstractNum>
  <w:abstractNum w:abstractNumId="24" w15:restartNumberingAfterBreak="0">
    <w:nsid w:val="6AE103FB"/>
    <w:multiLevelType w:val="hybridMultilevel"/>
    <w:tmpl w:val="ECDA0E76"/>
    <w:lvl w:ilvl="0" w:tplc="2D4E6AA6">
      <w:start w:val="1"/>
      <w:numFmt w:val="bullet"/>
      <w:lvlText w:val="·"/>
      <w:lvlJc w:val="left"/>
      <w:pPr>
        <w:ind w:left="709" w:hanging="360"/>
      </w:pPr>
      <w:rPr>
        <w:rFonts w:ascii="Symbol" w:eastAsia="Symbol" w:hAnsi="Symbol" w:cs="Symbol"/>
      </w:rPr>
    </w:lvl>
    <w:lvl w:ilvl="1" w:tplc="FC5AC5C4">
      <w:start w:val="1"/>
      <w:numFmt w:val="bullet"/>
      <w:lvlText w:val="·"/>
      <w:lvlJc w:val="left"/>
      <w:pPr>
        <w:ind w:left="1429" w:hanging="360"/>
      </w:pPr>
      <w:rPr>
        <w:rFonts w:ascii="Symbol" w:eastAsia="Symbol" w:hAnsi="Symbol" w:cs="Symbol"/>
      </w:rPr>
    </w:lvl>
    <w:lvl w:ilvl="2" w:tplc="6CC43976">
      <w:start w:val="1"/>
      <w:numFmt w:val="bullet"/>
      <w:lvlText w:val="·"/>
      <w:lvlJc w:val="left"/>
      <w:pPr>
        <w:ind w:left="2149" w:hanging="360"/>
      </w:pPr>
      <w:rPr>
        <w:rFonts w:ascii="Symbol" w:eastAsia="Symbol" w:hAnsi="Symbol" w:cs="Symbol"/>
      </w:rPr>
    </w:lvl>
    <w:lvl w:ilvl="3" w:tplc="AE86F822">
      <w:start w:val="1"/>
      <w:numFmt w:val="bullet"/>
      <w:lvlText w:val="·"/>
      <w:lvlJc w:val="left"/>
      <w:pPr>
        <w:ind w:left="2869" w:hanging="360"/>
      </w:pPr>
      <w:rPr>
        <w:rFonts w:ascii="Symbol" w:eastAsia="Symbol" w:hAnsi="Symbol" w:cs="Symbol"/>
      </w:rPr>
    </w:lvl>
    <w:lvl w:ilvl="4" w:tplc="CCCE9CB6">
      <w:start w:val="1"/>
      <w:numFmt w:val="bullet"/>
      <w:lvlText w:val="·"/>
      <w:lvlJc w:val="left"/>
      <w:pPr>
        <w:ind w:left="3589" w:hanging="360"/>
      </w:pPr>
      <w:rPr>
        <w:rFonts w:ascii="Symbol" w:eastAsia="Symbol" w:hAnsi="Symbol" w:cs="Symbol"/>
      </w:rPr>
    </w:lvl>
    <w:lvl w:ilvl="5" w:tplc="824898B8">
      <w:start w:val="1"/>
      <w:numFmt w:val="bullet"/>
      <w:lvlText w:val="·"/>
      <w:lvlJc w:val="left"/>
      <w:pPr>
        <w:ind w:left="4309" w:hanging="360"/>
      </w:pPr>
      <w:rPr>
        <w:rFonts w:ascii="Symbol" w:eastAsia="Symbol" w:hAnsi="Symbol" w:cs="Symbol"/>
      </w:rPr>
    </w:lvl>
    <w:lvl w:ilvl="6" w:tplc="7AD4B592">
      <w:start w:val="1"/>
      <w:numFmt w:val="bullet"/>
      <w:lvlText w:val="·"/>
      <w:lvlJc w:val="left"/>
      <w:pPr>
        <w:ind w:left="5029" w:hanging="360"/>
      </w:pPr>
      <w:rPr>
        <w:rFonts w:ascii="Symbol" w:eastAsia="Symbol" w:hAnsi="Symbol" w:cs="Symbol"/>
      </w:rPr>
    </w:lvl>
    <w:lvl w:ilvl="7" w:tplc="2F3A14C0">
      <w:start w:val="1"/>
      <w:numFmt w:val="bullet"/>
      <w:lvlText w:val="·"/>
      <w:lvlJc w:val="left"/>
      <w:pPr>
        <w:ind w:left="5749" w:hanging="360"/>
      </w:pPr>
      <w:rPr>
        <w:rFonts w:ascii="Symbol" w:eastAsia="Symbol" w:hAnsi="Symbol" w:cs="Symbol"/>
      </w:rPr>
    </w:lvl>
    <w:lvl w:ilvl="8" w:tplc="50BEDD90">
      <w:start w:val="1"/>
      <w:numFmt w:val="bullet"/>
      <w:lvlText w:val="·"/>
      <w:lvlJc w:val="left"/>
      <w:pPr>
        <w:ind w:left="6469" w:hanging="360"/>
      </w:pPr>
      <w:rPr>
        <w:rFonts w:ascii="Symbol" w:eastAsia="Symbol" w:hAnsi="Symbol" w:cs="Symbol"/>
      </w:rPr>
    </w:lvl>
  </w:abstractNum>
  <w:abstractNum w:abstractNumId="25" w15:restartNumberingAfterBreak="0">
    <w:nsid w:val="6B64291E"/>
    <w:multiLevelType w:val="hybridMultilevel"/>
    <w:tmpl w:val="5BCE4454"/>
    <w:lvl w:ilvl="0" w:tplc="A0DE1090">
      <w:start w:val="1"/>
      <w:numFmt w:val="bullet"/>
      <w:lvlText w:val="·"/>
      <w:lvlJc w:val="left"/>
      <w:pPr>
        <w:ind w:left="709" w:hanging="360"/>
      </w:pPr>
      <w:rPr>
        <w:rFonts w:ascii="Symbol" w:eastAsia="Symbol" w:hAnsi="Symbol" w:cs="Symbol"/>
      </w:rPr>
    </w:lvl>
    <w:lvl w:ilvl="1" w:tplc="D8142770">
      <w:start w:val="1"/>
      <w:numFmt w:val="bullet"/>
      <w:lvlText w:val="·"/>
      <w:lvlJc w:val="left"/>
      <w:pPr>
        <w:ind w:left="1429" w:hanging="360"/>
      </w:pPr>
      <w:rPr>
        <w:rFonts w:ascii="Symbol" w:eastAsia="Symbol" w:hAnsi="Symbol" w:cs="Symbol"/>
      </w:rPr>
    </w:lvl>
    <w:lvl w:ilvl="2" w:tplc="7D14F974">
      <w:start w:val="1"/>
      <w:numFmt w:val="bullet"/>
      <w:lvlText w:val="·"/>
      <w:lvlJc w:val="left"/>
      <w:pPr>
        <w:ind w:left="2149" w:hanging="360"/>
      </w:pPr>
      <w:rPr>
        <w:rFonts w:ascii="Symbol" w:eastAsia="Symbol" w:hAnsi="Symbol" w:cs="Symbol"/>
      </w:rPr>
    </w:lvl>
    <w:lvl w:ilvl="3" w:tplc="5840E5A6">
      <w:start w:val="1"/>
      <w:numFmt w:val="bullet"/>
      <w:lvlText w:val="·"/>
      <w:lvlJc w:val="left"/>
      <w:pPr>
        <w:ind w:left="2869" w:hanging="360"/>
      </w:pPr>
      <w:rPr>
        <w:rFonts w:ascii="Symbol" w:eastAsia="Symbol" w:hAnsi="Symbol" w:cs="Symbol"/>
      </w:rPr>
    </w:lvl>
    <w:lvl w:ilvl="4" w:tplc="C292E3CC">
      <w:start w:val="1"/>
      <w:numFmt w:val="bullet"/>
      <w:lvlText w:val="·"/>
      <w:lvlJc w:val="left"/>
      <w:pPr>
        <w:ind w:left="3589" w:hanging="360"/>
      </w:pPr>
      <w:rPr>
        <w:rFonts w:ascii="Symbol" w:eastAsia="Symbol" w:hAnsi="Symbol" w:cs="Symbol"/>
      </w:rPr>
    </w:lvl>
    <w:lvl w:ilvl="5" w:tplc="B70E215E">
      <w:start w:val="1"/>
      <w:numFmt w:val="bullet"/>
      <w:lvlText w:val="·"/>
      <w:lvlJc w:val="left"/>
      <w:pPr>
        <w:ind w:left="4309" w:hanging="360"/>
      </w:pPr>
      <w:rPr>
        <w:rFonts w:ascii="Symbol" w:eastAsia="Symbol" w:hAnsi="Symbol" w:cs="Symbol"/>
      </w:rPr>
    </w:lvl>
    <w:lvl w:ilvl="6" w:tplc="8370DC86">
      <w:start w:val="1"/>
      <w:numFmt w:val="bullet"/>
      <w:lvlText w:val="·"/>
      <w:lvlJc w:val="left"/>
      <w:pPr>
        <w:ind w:left="5029" w:hanging="360"/>
      </w:pPr>
      <w:rPr>
        <w:rFonts w:ascii="Symbol" w:eastAsia="Symbol" w:hAnsi="Symbol" w:cs="Symbol"/>
      </w:rPr>
    </w:lvl>
    <w:lvl w:ilvl="7" w:tplc="A4C0C7A6">
      <w:start w:val="1"/>
      <w:numFmt w:val="bullet"/>
      <w:lvlText w:val="·"/>
      <w:lvlJc w:val="left"/>
      <w:pPr>
        <w:ind w:left="5749" w:hanging="360"/>
      </w:pPr>
      <w:rPr>
        <w:rFonts w:ascii="Symbol" w:eastAsia="Symbol" w:hAnsi="Symbol" w:cs="Symbol"/>
      </w:rPr>
    </w:lvl>
    <w:lvl w:ilvl="8" w:tplc="DDE070B2">
      <w:start w:val="1"/>
      <w:numFmt w:val="bullet"/>
      <w:lvlText w:val="·"/>
      <w:lvlJc w:val="left"/>
      <w:pPr>
        <w:ind w:left="6469" w:hanging="360"/>
      </w:pPr>
      <w:rPr>
        <w:rFonts w:ascii="Symbol" w:eastAsia="Symbol" w:hAnsi="Symbol" w:cs="Symbol"/>
      </w:rPr>
    </w:lvl>
  </w:abstractNum>
  <w:abstractNum w:abstractNumId="26" w15:restartNumberingAfterBreak="0">
    <w:nsid w:val="71906E6A"/>
    <w:multiLevelType w:val="hybridMultilevel"/>
    <w:tmpl w:val="7312FF2C"/>
    <w:lvl w:ilvl="0" w:tplc="EB5CA9B2">
      <w:start w:val="1"/>
      <w:numFmt w:val="bullet"/>
      <w:lvlText w:val=""/>
      <w:lvlJc w:val="left"/>
      <w:pPr>
        <w:ind w:left="360" w:hanging="360"/>
      </w:pPr>
      <w:rPr>
        <w:rFonts w:ascii="Symbol" w:hAnsi="Symbol"/>
      </w:rPr>
    </w:lvl>
    <w:lvl w:ilvl="1" w:tplc="80D87876">
      <w:start w:val="1"/>
      <w:numFmt w:val="bullet"/>
      <w:lvlText w:val="o"/>
      <w:lvlJc w:val="left"/>
      <w:pPr>
        <w:ind w:left="1080" w:hanging="360"/>
      </w:pPr>
      <w:rPr>
        <w:rFonts w:ascii="Courier New" w:hAnsi="Courier New" w:cs="Courier New"/>
      </w:rPr>
    </w:lvl>
    <w:lvl w:ilvl="2" w:tplc="DC6492A8">
      <w:start w:val="1"/>
      <w:numFmt w:val="bullet"/>
      <w:lvlText w:val=""/>
      <w:lvlJc w:val="left"/>
      <w:pPr>
        <w:ind w:left="1800" w:hanging="360"/>
      </w:pPr>
      <w:rPr>
        <w:rFonts w:ascii="Wingdings" w:hAnsi="Wingdings"/>
      </w:rPr>
    </w:lvl>
    <w:lvl w:ilvl="3" w:tplc="DBB64DCE">
      <w:start w:val="1"/>
      <w:numFmt w:val="bullet"/>
      <w:lvlText w:val=""/>
      <w:lvlJc w:val="left"/>
      <w:pPr>
        <w:ind w:left="2520" w:hanging="360"/>
      </w:pPr>
      <w:rPr>
        <w:rFonts w:ascii="Symbol" w:hAnsi="Symbol"/>
      </w:rPr>
    </w:lvl>
    <w:lvl w:ilvl="4" w:tplc="513CCC4E">
      <w:start w:val="1"/>
      <w:numFmt w:val="bullet"/>
      <w:lvlText w:val="o"/>
      <w:lvlJc w:val="left"/>
      <w:pPr>
        <w:ind w:left="3240" w:hanging="360"/>
      </w:pPr>
      <w:rPr>
        <w:rFonts w:ascii="Courier New" w:hAnsi="Courier New" w:cs="Courier New"/>
      </w:rPr>
    </w:lvl>
    <w:lvl w:ilvl="5" w:tplc="5BA2CD42">
      <w:start w:val="1"/>
      <w:numFmt w:val="bullet"/>
      <w:lvlText w:val=""/>
      <w:lvlJc w:val="left"/>
      <w:pPr>
        <w:ind w:left="3960" w:hanging="360"/>
      </w:pPr>
      <w:rPr>
        <w:rFonts w:ascii="Wingdings" w:hAnsi="Wingdings"/>
      </w:rPr>
    </w:lvl>
    <w:lvl w:ilvl="6" w:tplc="02B88D0A">
      <w:start w:val="1"/>
      <w:numFmt w:val="bullet"/>
      <w:lvlText w:val=""/>
      <w:lvlJc w:val="left"/>
      <w:pPr>
        <w:ind w:left="4680" w:hanging="360"/>
      </w:pPr>
      <w:rPr>
        <w:rFonts w:ascii="Symbol" w:hAnsi="Symbol"/>
      </w:rPr>
    </w:lvl>
    <w:lvl w:ilvl="7" w:tplc="219255FC">
      <w:start w:val="1"/>
      <w:numFmt w:val="bullet"/>
      <w:lvlText w:val="o"/>
      <w:lvlJc w:val="left"/>
      <w:pPr>
        <w:ind w:left="5400" w:hanging="360"/>
      </w:pPr>
      <w:rPr>
        <w:rFonts w:ascii="Courier New" w:hAnsi="Courier New" w:cs="Courier New"/>
      </w:rPr>
    </w:lvl>
    <w:lvl w:ilvl="8" w:tplc="0A96937C">
      <w:start w:val="1"/>
      <w:numFmt w:val="bullet"/>
      <w:lvlText w:val=""/>
      <w:lvlJc w:val="left"/>
      <w:pPr>
        <w:ind w:left="6120" w:hanging="360"/>
      </w:pPr>
      <w:rPr>
        <w:rFonts w:ascii="Wingdings" w:hAnsi="Wingdings"/>
      </w:rPr>
    </w:lvl>
  </w:abstractNum>
  <w:abstractNum w:abstractNumId="27" w15:restartNumberingAfterBreak="0">
    <w:nsid w:val="76F979AE"/>
    <w:multiLevelType w:val="hybridMultilevel"/>
    <w:tmpl w:val="B8F056FE"/>
    <w:lvl w:ilvl="0" w:tplc="D6BED0EC">
      <w:start w:val="1"/>
      <w:numFmt w:val="bullet"/>
      <w:lvlText w:val="·"/>
      <w:lvlJc w:val="left"/>
      <w:pPr>
        <w:ind w:left="709" w:hanging="360"/>
      </w:pPr>
      <w:rPr>
        <w:rFonts w:ascii="Symbol" w:eastAsia="Symbol" w:hAnsi="Symbol" w:cs="Symbol"/>
      </w:rPr>
    </w:lvl>
    <w:lvl w:ilvl="1" w:tplc="6310E580">
      <w:start w:val="1"/>
      <w:numFmt w:val="bullet"/>
      <w:lvlText w:val="·"/>
      <w:lvlJc w:val="left"/>
      <w:pPr>
        <w:ind w:left="1429" w:hanging="360"/>
      </w:pPr>
      <w:rPr>
        <w:rFonts w:ascii="Symbol" w:eastAsia="Symbol" w:hAnsi="Symbol" w:cs="Symbol"/>
      </w:rPr>
    </w:lvl>
    <w:lvl w:ilvl="2" w:tplc="0A966E30">
      <w:start w:val="1"/>
      <w:numFmt w:val="bullet"/>
      <w:lvlText w:val="·"/>
      <w:lvlJc w:val="left"/>
      <w:pPr>
        <w:ind w:left="2149" w:hanging="360"/>
      </w:pPr>
      <w:rPr>
        <w:rFonts w:ascii="Symbol" w:eastAsia="Symbol" w:hAnsi="Symbol" w:cs="Symbol"/>
      </w:rPr>
    </w:lvl>
    <w:lvl w:ilvl="3" w:tplc="A588EA88">
      <w:start w:val="1"/>
      <w:numFmt w:val="bullet"/>
      <w:lvlText w:val="·"/>
      <w:lvlJc w:val="left"/>
      <w:pPr>
        <w:ind w:left="2869" w:hanging="360"/>
      </w:pPr>
      <w:rPr>
        <w:rFonts w:ascii="Symbol" w:eastAsia="Symbol" w:hAnsi="Symbol" w:cs="Symbol"/>
      </w:rPr>
    </w:lvl>
    <w:lvl w:ilvl="4" w:tplc="0B8075A6">
      <w:start w:val="1"/>
      <w:numFmt w:val="bullet"/>
      <w:lvlText w:val="·"/>
      <w:lvlJc w:val="left"/>
      <w:pPr>
        <w:ind w:left="3589" w:hanging="360"/>
      </w:pPr>
      <w:rPr>
        <w:rFonts w:ascii="Symbol" w:eastAsia="Symbol" w:hAnsi="Symbol" w:cs="Symbol"/>
      </w:rPr>
    </w:lvl>
    <w:lvl w:ilvl="5" w:tplc="EA929B00">
      <w:start w:val="1"/>
      <w:numFmt w:val="bullet"/>
      <w:lvlText w:val="·"/>
      <w:lvlJc w:val="left"/>
      <w:pPr>
        <w:ind w:left="4309" w:hanging="360"/>
      </w:pPr>
      <w:rPr>
        <w:rFonts w:ascii="Symbol" w:eastAsia="Symbol" w:hAnsi="Symbol" w:cs="Symbol"/>
      </w:rPr>
    </w:lvl>
    <w:lvl w:ilvl="6" w:tplc="D9366DA8">
      <w:start w:val="1"/>
      <w:numFmt w:val="bullet"/>
      <w:lvlText w:val="·"/>
      <w:lvlJc w:val="left"/>
      <w:pPr>
        <w:ind w:left="5029" w:hanging="360"/>
      </w:pPr>
      <w:rPr>
        <w:rFonts w:ascii="Symbol" w:eastAsia="Symbol" w:hAnsi="Symbol" w:cs="Symbol"/>
      </w:rPr>
    </w:lvl>
    <w:lvl w:ilvl="7" w:tplc="51662B44">
      <w:start w:val="1"/>
      <w:numFmt w:val="bullet"/>
      <w:lvlText w:val="·"/>
      <w:lvlJc w:val="left"/>
      <w:pPr>
        <w:ind w:left="5749" w:hanging="360"/>
      </w:pPr>
      <w:rPr>
        <w:rFonts w:ascii="Symbol" w:eastAsia="Symbol" w:hAnsi="Symbol" w:cs="Symbol"/>
      </w:rPr>
    </w:lvl>
    <w:lvl w:ilvl="8" w:tplc="39FE1FB6">
      <w:start w:val="1"/>
      <w:numFmt w:val="bullet"/>
      <w:lvlText w:val="·"/>
      <w:lvlJc w:val="left"/>
      <w:pPr>
        <w:ind w:left="6469" w:hanging="360"/>
      </w:pPr>
      <w:rPr>
        <w:rFonts w:ascii="Symbol" w:eastAsia="Symbol" w:hAnsi="Symbol" w:cs="Symbol"/>
      </w:rPr>
    </w:lvl>
  </w:abstractNum>
  <w:abstractNum w:abstractNumId="28" w15:restartNumberingAfterBreak="0">
    <w:nsid w:val="7C6E6605"/>
    <w:multiLevelType w:val="hybridMultilevel"/>
    <w:tmpl w:val="1076D00E"/>
    <w:lvl w:ilvl="0" w:tplc="2AEAB01E">
      <w:start w:val="1"/>
      <w:numFmt w:val="decimal"/>
      <w:lvlText w:val="%1."/>
      <w:lvlJc w:val="right"/>
      <w:pPr>
        <w:ind w:left="709" w:hanging="360"/>
      </w:pPr>
      <w:rPr>
        <w:rFonts w:ascii="Segoe UI" w:eastAsia="Segoe UI" w:hAnsi="Segoe UI" w:cs="Segoe UI"/>
        <w:color w:val="000000"/>
        <w:sz w:val="21"/>
      </w:rPr>
    </w:lvl>
    <w:lvl w:ilvl="1" w:tplc="1160F83E">
      <w:start w:val="1"/>
      <w:numFmt w:val="decimal"/>
      <w:lvlText w:val="%2."/>
      <w:lvlJc w:val="right"/>
      <w:pPr>
        <w:ind w:left="1429" w:hanging="360"/>
      </w:pPr>
    </w:lvl>
    <w:lvl w:ilvl="2" w:tplc="E36C2928">
      <w:start w:val="1"/>
      <w:numFmt w:val="decimal"/>
      <w:lvlText w:val="%3."/>
      <w:lvlJc w:val="right"/>
      <w:pPr>
        <w:ind w:left="2149" w:hanging="180"/>
      </w:pPr>
    </w:lvl>
    <w:lvl w:ilvl="3" w:tplc="3C9A585E">
      <w:start w:val="1"/>
      <w:numFmt w:val="decimal"/>
      <w:lvlText w:val="%4."/>
      <w:lvlJc w:val="right"/>
      <w:pPr>
        <w:ind w:left="2869" w:hanging="360"/>
      </w:pPr>
    </w:lvl>
    <w:lvl w:ilvl="4" w:tplc="82D6D6A8">
      <w:start w:val="1"/>
      <w:numFmt w:val="decimal"/>
      <w:lvlText w:val="%5."/>
      <w:lvlJc w:val="right"/>
      <w:pPr>
        <w:ind w:left="3589" w:hanging="360"/>
      </w:pPr>
    </w:lvl>
    <w:lvl w:ilvl="5" w:tplc="A7E0AFF8">
      <w:start w:val="1"/>
      <w:numFmt w:val="decimal"/>
      <w:lvlText w:val="%6."/>
      <w:lvlJc w:val="right"/>
      <w:pPr>
        <w:ind w:left="4309" w:hanging="180"/>
      </w:pPr>
    </w:lvl>
    <w:lvl w:ilvl="6" w:tplc="2BDCE26C">
      <w:start w:val="1"/>
      <w:numFmt w:val="decimal"/>
      <w:lvlText w:val="%7."/>
      <w:lvlJc w:val="right"/>
      <w:pPr>
        <w:ind w:left="5029" w:hanging="360"/>
      </w:pPr>
    </w:lvl>
    <w:lvl w:ilvl="7" w:tplc="E7D806A4">
      <w:start w:val="1"/>
      <w:numFmt w:val="decimal"/>
      <w:lvlText w:val="%8."/>
      <w:lvlJc w:val="right"/>
      <w:pPr>
        <w:ind w:left="5749" w:hanging="360"/>
      </w:pPr>
    </w:lvl>
    <w:lvl w:ilvl="8" w:tplc="22A45698">
      <w:start w:val="1"/>
      <w:numFmt w:val="decimal"/>
      <w:lvlText w:val="%9."/>
      <w:lvlJc w:val="right"/>
      <w:pPr>
        <w:ind w:left="6469" w:hanging="180"/>
      </w:pPr>
    </w:lvl>
  </w:abstractNum>
  <w:abstractNum w:abstractNumId="29" w15:restartNumberingAfterBreak="0">
    <w:nsid w:val="7D685EFC"/>
    <w:multiLevelType w:val="hybridMultilevel"/>
    <w:tmpl w:val="4342A1EA"/>
    <w:lvl w:ilvl="0" w:tplc="F746EC58">
      <w:start w:val="1"/>
      <w:numFmt w:val="decimal"/>
      <w:lvlText w:val="%1."/>
      <w:lvlJc w:val="left"/>
      <w:pPr>
        <w:ind w:left="720" w:hanging="360"/>
      </w:pPr>
      <w:rPr>
        <w:rFonts w:hint="default"/>
      </w:rPr>
    </w:lvl>
    <w:lvl w:ilvl="1" w:tplc="A77E2734">
      <w:start w:val="1"/>
      <w:numFmt w:val="lowerLetter"/>
      <w:lvlText w:val="%2."/>
      <w:lvlJc w:val="left"/>
      <w:pPr>
        <w:ind w:left="1440" w:hanging="360"/>
      </w:pPr>
    </w:lvl>
    <w:lvl w:ilvl="2" w:tplc="7D2A4E78">
      <w:start w:val="1"/>
      <w:numFmt w:val="lowerRoman"/>
      <w:lvlText w:val="%3."/>
      <w:lvlJc w:val="right"/>
      <w:pPr>
        <w:ind w:left="2160" w:hanging="180"/>
      </w:pPr>
    </w:lvl>
    <w:lvl w:ilvl="3" w:tplc="B922D794">
      <w:start w:val="1"/>
      <w:numFmt w:val="decimal"/>
      <w:lvlText w:val="%4."/>
      <w:lvlJc w:val="left"/>
      <w:pPr>
        <w:ind w:left="2880" w:hanging="360"/>
      </w:pPr>
    </w:lvl>
    <w:lvl w:ilvl="4" w:tplc="04E4EE44">
      <w:start w:val="1"/>
      <w:numFmt w:val="lowerLetter"/>
      <w:lvlText w:val="%5."/>
      <w:lvlJc w:val="left"/>
      <w:pPr>
        <w:ind w:left="3600" w:hanging="360"/>
      </w:pPr>
    </w:lvl>
    <w:lvl w:ilvl="5" w:tplc="4D702BAC">
      <w:start w:val="1"/>
      <w:numFmt w:val="lowerRoman"/>
      <w:lvlText w:val="%6."/>
      <w:lvlJc w:val="right"/>
      <w:pPr>
        <w:ind w:left="4320" w:hanging="180"/>
      </w:pPr>
    </w:lvl>
    <w:lvl w:ilvl="6" w:tplc="C0DAE960">
      <w:start w:val="1"/>
      <w:numFmt w:val="decimal"/>
      <w:lvlText w:val="%7."/>
      <w:lvlJc w:val="left"/>
      <w:pPr>
        <w:ind w:left="5040" w:hanging="360"/>
      </w:pPr>
    </w:lvl>
    <w:lvl w:ilvl="7" w:tplc="93CC7436">
      <w:start w:val="1"/>
      <w:numFmt w:val="lowerLetter"/>
      <w:lvlText w:val="%8."/>
      <w:lvlJc w:val="left"/>
      <w:pPr>
        <w:ind w:left="5760" w:hanging="360"/>
      </w:pPr>
    </w:lvl>
    <w:lvl w:ilvl="8" w:tplc="B5004C26">
      <w:start w:val="1"/>
      <w:numFmt w:val="lowerRoman"/>
      <w:lvlText w:val="%9."/>
      <w:lvlJc w:val="right"/>
      <w:pPr>
        <w:ind w:left="6480" w:hanging="180"/>
      </w:pPr>
    </w:lvl>
  </w:abstractNum>
  <w:abstractNum w:abstractNumId="30" w15:restartNumberingAfterBreak="0">
    <w:nsid w:val="7D6B542E"/>
    <w:multiLevelType w:val="hybridMultilevel"/>
    <w:tmpl w:val="72861C50"/>
    <w:lvl w:ilvl="0" w:tplc="7654FD38">
      <w:start w:val="1"/>
      <w:numFmt w:val="decimal"/>
      <w:lvlText w:val="%1."/>
      <w:lvlJc w:val="left"/>
      <w:pPr>
        <w:tabs>
          <w:tab w:val="num" w:pos="0"/>
        </w:tabs>
        <w:ind w:left="720" w:hanging="360"/>
      </w:pPr>
    </w:lvl>
    <w:lvl w:ilvl="1" w:tplc="DDDA8A9E">
      <w:start w:val="1"/>
      <w:numFmt w:val="lowerLetter"/>
      <w:lvlText w:val="%2."/>
      <w:lvlJc w:val="left"/>
      <w:pPr>
        <w:tabs>
          <w:tab w:val="num" w:pos="0"/>
        </w:tabs>
        <w:ind w:left="1440" w:hanging="360"/>
      </w:pPr>
    </w:lvl>
    <w:lvl w:ilvl="2" w:tplc="50924426">
      <w:start w:val="1"/>
      <w:numFmt w:val="lowerRoman"/>
      <w:lvlText w:val="%3."/>
      <w:lvlJc w:val="right"/>
      <w:pPr>
        <w:tabs>
          <w:tab w:val="num" w:pos="0"/>
        </w:tabs>
        <w:ind w:left="2160" w:hanging="180"/>
      </w:pPr>
    </w:lvl>
    <w:lvl w:ilvl="3" w:tplc="CB90ECC4">
      <w:start w:val="1"/>
      <w:numFmt w:val="decimal"/>
      <w:lvlText w:val="%4."/>
      <w:lvlJc w:val="left"/>
      <w:pPr>
        <w:tabs>
          <w:tab w:val="num" w:pos="0"/>
        </w:tabs>
        <w:ind w:left="2880" w:hanging="360"/>
      </w:pPr>
    </w:lvl>
    <w:lvl w:ilvl="4" w:tplc="B5865890">
      <w:start w:val="1"/>
      <w:numFmt w:val="lowerLetter"/>
      <w:lvlText w:val="%5."/>
      <w:lvlJc w:val="left"/>
      <w:pPr>
        <w:tabs>
          <w:tab w:val="num" w:pos="0"/>
        </w:tabs>
        <w:ind w:left="3600" w:hanging="360"/>
      </w:pPr>
    </w:lvl>
    <w:lvl w:ilvl="5" w:tplc="1458CBA6">
      <w:start w:val="1"/>
      <w:numFmt w:val="lowerRoman"/>
      <w:lvlText w:val="%6."/>
      <w:lvlJc w:val="right"/>
      <w:pPr>
        <w:tabs>
          <w:tab w:val="num" w:pos="0"/>
        </w:tabs>
        <w:ind w:left="4320" w:hanging="180"/>
      </w:pPr>
    </w:lvl>
    <w:lvl w:ilvl="6" w:tplc="5952139A">
      <w:start w:val="1"/>
      <w:numFmt w:val="decimal"/>
      <w:lvlText w:val="%7."/>
      <w:lvlJc w:val="left"/>
      <w:pPr>
        <w:tabs>
          <w:tab w:val="num" w:pos="0"/>
        </w:tabs>
        <w:ind w:left="5040" w:hanging="360"/>
      </w:pPr>
    </w:lvl>
    <w:lvl w:ilvl="7" w:tplc="75CC82E2">
      <w:start w:val="1"/>
      <w:numFmt w:val="lowerLetter"/>
      <w:lvlText w:val="%8."/>
      <w:lvlJc w:val="left"/>
      <w:pPr>
        <w:tabs>
          <w:tab w:val="num" w:pos="0"/>
        </w:tabs>
        <w:ind w:left="5760" w:hanging="360"/>
      </w:pPr>
    </w:lvl>
    <w:lvl w:ilvl="8" w:tplc="BC08F5CE">
      <w:start w:val="1"/>
      <w:numFmt w:val="lowerRoman"/>
      <w:lvlText w:val="%9."/>
      <w:lvlJc w:val="right"/>
      <w:pPr>
        <w:tabs>
          <w:tab w:val="num" w:pos="0"/>
        </w:tabs>
        <w:ind w:left="6480" w:hanging="180"/>
      </w:pPr>
    </w:lvl>
  </w:abstractNum>
  <w:abstractNum w:abstractNumId="31" w15:restartNumberingAfterBreak="0">
    <w:nsid w:val="7D9057DA"/>
    <w:multiLevelType w:val="hybridMultilevel"/>
    <w:tmpl w:val="3EFE0C74"/>
    <w:lvl w:ilvl="0" w:tplc="17881F08">
      <w:start w:val="1"/>
      <w:numFmt w:val="bullet"/>
      <w:lvlText w:val=""/>
      <w:lvlJc w:val="left"/>
      <w:pPr>
        <w:ind w:left="720" w:hanging="360"/>
      </w:pPr>
      <w:rPr>
        <w:rFonts w:ascii="Symbol" w:hAnsi="Symbol" w:hint="default"/>
      </w:rPr>
    </w:lvl>
    <w:lvl w:ilvl="1" w:tplc="E8A458C2">
      <w:start w:val="1"/>
      <w:numFmt w:val="bullet"/>
      <w:lvlText w:val="o"/>
      <w:lvlJc w:val="left"/>
      <w:pPr>
        <w:ind w:left="1440" w:hanging="360"/>
      </w:pPr>
      <w:rPr>
        <w:rFonts w:ascii="Courier New" w:hAnsi="Courier New" w:cs="Courier New" w:hint="default"/>
      </w:rPr>
    </w:lvl>
    <w:lvl w:ilvl="2" w:tplc="7F0A23B6">
      <w:start w:val="1"/>
      <w:numFmt w:val="bullet"/>
      <w:lvlText w:val=""/>
      <w:lvlJc w:val="left"/>
      <w:pPr>
        <w:ind w:left="2160" w:hanging="360"/>
      </w:pPr>
      <w:rPr>
        <w:rFonts w:ascii="Wingdings" w:hAnsi="Wingdings" w:hint="default"/>
      </w:rPr>
    </w:lvl>
    <w:lvl w:ilvl="3" w:tplc="60C268BC">
      <w:start w:val="1"/>
      <w:numFmt w:val="bullet"/>
      <w:lvlText w:val=""/>
      <w:lvlJc w:val="left"/>
      <w:pPr>
        <w:ind w:left="2880" w:hanging="360"/>
      </w:pPr>
      <w:rPr>
        <w:rFonts w:ascii="Symbol" w:hAnsi="Symbol" w:hint="default"/>
      </w:rPr>
    </w:lvl>
    <w:lvl w:ilvl="4" w:tplc="7E3C5820">
      <w:start w:val="1"/>
      <w:numFmt w:val="bullet"/>
      <w:lvlText w:val="o"/>
      <w:lvlJc w:val="left"/>
      <w:pPr>
        <w:ind w:left="3600" w:hanging="360"/>
      </w:pPr>
      <w:rPr>
        <w:rFonts w:ascii="Courier New" w:hAnsi="Courier New" w:cs="Courier New" w:hint="default"/>
      </w:rPr>
    </w:lvl>
    <w:lvl w:ilvl="5" w:tplc="6052BBFA">
      <w:start w:val="1"/>
      <w:numFmt w:val="bullet"/>
      <w:lvlText w:val=""/>
      <w:lvlJc w:val="left"/>
      <w:pPr>
        <w:ind w:left="4320" w:hanging="360"/>
      </w:pPr>
      <w:rPr>
        <w:rFonts w:ascii="Wingdings" w:hAnsi="Wingdings" w:hint="default"/>
      </w:rPr>
    </w:lvl>
    <w:lvl w:ilvl="6" w:tplc="EA3A5612">
      <w:start w:val="1"/>
      <w:numFmt w:val="bullet"/>
      <w:lvlText w:val=""/>
      <w:lvlJc w:val="left"/>
      <w:pPr>
        <w:ind w:left="5040" w:hanging="360"/>
      </w:pPr>
      <w:rPr>
        <w:rFonts w:ascii="Symbol" w:hAnsi="Symbol" w:hint="default"/>
      </w:rPr>
    </w:lvl>
    <w:lvl w:ilvl="7" w:tplc="4DECC2F4">
      <w:start w:val="1"/>
      <w:numFmt w:val="bullet"/>
      <w:lvlText w:val="o"/>
      <w:lvlJc w:val="left"/>
      <w:pPr>
        <w:ind w:left="5760" w:hanging="360"/>
      </w:pPr>
      <w:rPr>
        <w:rFonts w:ascii="Courier New" w:hAnsi="Courier New" w:cs="Courier New" w:hint="default"/>
      </w:rPr>
    </w:lvl>
    <w:lvl w:ilvl="8" w:tplc="81422292">
      <w:start w:val="1"/>
      <w:numFmt w:val="bullet"/>
      <w:lvlText w:val=""/>
      <w:lvlJc w:val="left"/>
      <w:pPr>
        <w:ind w:left="6480" w:hanging="360"/>
      </w:pPr>
      <w:rPr>
        <w:rFonts w:ascii="Wingdings" w:hAnsi="Wingdings" w:hint="default"/>
      </w:rPr>
    </w:lvl>
  </w:abstractNum>
  <w:num w:numId="1" w16cid:durableId="155538075">
    <w:abstractNumId w:val="22"/>
  </w:num>
  <w:num w:numId="2" w16cid:durableId="1064791061">
    <w:abstractNumId w:val="30"/>
  </w:num>
  <w:num w:numId="3" w16cid:durableId="1138109703">
    <w:abstractNumId w:val="2"/>
  </w:num>
  <w:num w:numId="4" w16cid:durableId="316343199">
    <w:abstractNumId w:val="15"/>
  </w:num>
  <w:num w:numId="5" w16cid:durableId="1960840006">
    <w:abstractNumId w:val="3"/>
  </w:num>
  <w:num w:numId="6" w16cid:durableId="1392313617">
    <w:abstractNumId w:val="4"/>
  </w:num>
  <w:num w:numId="7" w16cid:durableId="1374159677">
    <w:abstractNumId w:val="29"/>
  </w:num>
  <w:num w:numId="8" w16cid:durableId="812605745">
    <w:abstractNumId w:val="12"/>
  </w:num>
  <w:num w:numId="9" w16cid:durableId="851338583">
    <w:abstractNumId w:val="14"/>
  </w:num>
  <w:num w:numId="10" w16cid:durableId="1563174548">
    <w:abstractNumId w:val="5"/>
  </w:num>
  <w:num w:numId="11" w16cid:durableId="1673528957">
    <w:abstractNumId w:val="18"/>
  </w:num>
  <w:num w:numId="12" w16cid:durableId="939025889">
    <w:abstractNumId w:val="21"/>
  </w:num>
  <w:num w:numId="13" w16cid:durableId="19404383">
    <w:abstractNumId w:val="31"/>
  </w:num>
  <w:num w:numId="14" w16cid:durableId="728766649">
    <w:abstractNumId w:val="19"/>
  </w:num>
  <w:num w:numId="15" w16cid:durableId="923148658">
    <w:abstractNumId w:val="17"/>
  </w:num>
  <w:num w:numId="16" w16cid:durableId="2123768520">
    <w:abstractNumId w:val="1"/>
  </w:num>
  <w:num w:numId="17" w16cid:durableId="1968387181">
    <w:abstractNumId w:val="6"/>
  </w:num>
  <w:num w:numId="18" w16cid:durableId="30418287">
    <w:abstractNumId w:val="8"/>
  </w:num>
  <w:num w:numId="19" w16cid:durableId="1888177146">
    <w:abstractNumId w:val="16"/>
  </w:num>
  <w:num w:numId="20" w16cid:durableId="994839804">
    <w:abstractNumId w:val="7"/>
  </w:num>
  <w:num w:numId="21" w16cid:durableId="1371494968">
    <w:abstractNumId w:val="25"/>
  </w:num>
  <w:num w:numId="22" w16cid:durableId="1829639016">
    <w:abstractNumId w:val="0"/>
  </w:num>
  <w:num w:numId="23" w16cid:durableId="800684384">
    <w:abstractNumId w:val="24"/>
  </w:num>
  <w:num w:numId="24" w16cid:durableId="1996715049">
    <w:abstractNumId w:val="20"/>
  </w:num>
  <w:num w:numId="25" w16cid:durableId="418330108">
    <w:abstractNumId w:val="26"/>
  </w:num>
  <w:num w:numId="26" w16cid:durableId="448208778">
    <w:abstractNumId w:val="13"/>
  </w:num>
  <w:num w:numId="27" w16cid:durableId="526722513">
    <w:abstractNumId w:val="10"/>
  </w:num>
  <w:num w:numId="28" w16cid:durableId="1801066320">
    <w:abstractNumId w:val="27"/>
  </w:num>
  <w:num w:numId="29" w16cid:durableId="861437509">
    <w:abstractNumId w:val="9"/>
  </w:num>
  <w:num w:numId="30" w16cid:durableId="1528639889">
    <w:abstractNumId w:val="23"/>
  </w:num>
  <w:num w:numId="31" w16cid:durableId="273023968">
    <w:abstractNumId w:val="28"/>
  </w:num>
  <w:num w:numId="32" w16cid:durableId="118504901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597"/>
    <w:rsid w:val="00143201"/>
    <w:rsid w:val="008E6CA0"/>
    <w:rsid w:val="00B467BD"/>
    <w:rsid w:val="00E30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43E99"/>
  <w15:docId w15:val="{93BCCD53-A117-6C4E-A92F-933FE6E2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pPr>
    <w:rPr>
      <w:lang w:val="en-GB"/>
    </w:rPr>
  </w:style>
  <w:style w:type="paragraph" w:styleId="Heading1">
    <w:name w:val="heading 1"/>
    <w:basedOn w:val="Normal"/>
    <w:next w:val="Normal"/>
    <w:link w:val="Heading1Char1"/>
    <w:uiPriority w:val="9"/>
    <w:qFormat/>
    <w:pPr>
      <w:keepNext/>
      <w:keepLines/>
      <w:spacing w:before="240"/>
      <w:outlineLvl w:val="0"/>
    </w:pPr>
    <w:rPr>
      <w:rFonts w:ascii="Calibri Light" w:eastAsia="Calibri Light" w:hAnsi="Calibri Light" w:cs="Calibri Light"/>
      <w:color w:val="2F5496" w:themeColor="accent1" w:themeShade="BF"/>
      <w:sz w:val="32"/>
      <w:szCs w:val="32"/>
    </w:rPr>
  </w:style>
  <w:style w:type="paragraph" w:styleId="Heading2">
    <w:name w:val="heading 2"/>
    <w:basedOn w:val="Normal"/>
    <w:next w:val="Normal"/>
    <w:link w:val="Heading2Char1"/>
    <w:uiPriority w:val="9"/>
    <w:unhideWhenUsed/>
    <w:qFormat/>
    <w:pPr>
      <w:numPr>
        <w:numId w:val="1"/>
      </w:numPr>
      <w:spacing w:after="360"/>
      <w:ind w:left="357" w:right="794" w:hanging="357"/>
      <w:outlineLvl w:val="1"/>
    </w:pPr>
    <w:rPr>
      <w:rFonts w:ascii="Montserrat" w:hAnsi="Montserrat"/>
      <w:b/>
      <w:caps/>
      <w:sz w:val="32"/>
      <w:szCs w:val="32"/>
    </w:rPr>
  </w:style>
  <w:style w:type="paragraph" w:styleId="Heading3">
    <w:name w:val="heading 3"/>
    <w:basedOn w:val="Heading2"/>
    <w:next w:val="Normal"/>
    <w:link w:val="Heading3Char1"/>
    <w:uiPriority w:val="9"/>
    <w:unhideWhenUsed/>
    <w:qFormat/>
    <w:pPr>
      <w:spacing w:after="240"/>
      <w:ind w:left="788" w:hanging="431"/>
      <w:outlineLvl w:val="2"/>
    </w:pPr>
    <w:rPr>
      <w:caps w:val="0"/>
      <w:sz w:val="24"/>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qFormat/>
    <w:rPr>
      <w:rFonts w:ascii="Arial" w:eastAsia="Arial" w:hAnsi="Arial" w:cs="Arial"/>
      <w:sz w:val="40"/>
      <w:szCs w:val="40"/>
    </w:rPr>
  </w:style>
  <w:style w:type="character" w:customStyle="1" w:styleId="Heading2Char">
    <w:name w:val="Heading 2 Char"/>
    <w:basedOn w:val="DefaultParagraphFont"/>
    <w:uiPriority w:val="9"/>
    <w:qFormat/>
    <w:rPr>
      <w:rFonts w:ascii="Arial" w:eastAsia="Arial" w:hAnsi="Arial" w:cs="Arial"/>
      <w:sz w:val="34"/>
    </w:rPr>
  </w:style>
  <w:style w:type="character" w:customStyle="1" w:styleId="Heading3Char">
    <w:name w:val="Heading 3 Char"/>
    <w:basedOn w:val="DefaultParagraphFont"/>
    <w:uiPriority w:val="9"/>
    <w:qFormat/>
    <w:rPr>
      <w:rFonts w:ascii="Arial" w:eastAsia="Arial" w:hAnsi="Arial" w:cs="Arial"/>
      <w:sz w:val="30"/>
      <w:szCs w:val="30"/>
    </w:rPr>
  </w:style>
  <w:style w:type="character" w:customStyle="1" w:styleId="Heading4Char1">
    <w:name w:val="Heading 4 Char1"/>
    <w:basedOn w:val="DefaultParagraphFont"/>
    <w:link w:val="Heading4"/>
    <w:uiPriority w:val="9"/>
    <w:qFormat/>
    <w:rPr>
      <w:rFonts w:ascii="Arial" w:eastAsia="Arial" w:hAnsi="Arial" w:cs="Arial"/>
      <w:b/>
      <w:bCs/>
      <w:sz w:val="26"/>
      <w:szCs w:val="26"/>
    </w:rPr>
  </w:style>
  <w:style w:type="character" w:customStyle="1" w:styleId="Heading5Char1">
    <w:name w:val="Heading 5 Char1"/>
    <w:basedOn w:val="DefaultParagraphFont"/>
    <w:link w:val="Heading5"/>
    <w:uiPriority w:val="9"/>
    <w:qFormat/>
    <w:rPr>
      <w:rFonts w:ascii="Arial" w:eastAsia="Arial" w:hAnsi="Arial" w:cs="Arial"/>
      <w:b/>
      <w:bCs/>
      <w:sz w:val="24"/>
      <w:szCs w:val="24"/>
    </w:rPr>
  </w:style>
  <w:style w:type="character" w:customStyle="1" w:styleId="Heading6Char1">
    <w:name w:val="Heading 6 Char1"/>
    <w:basedOn w:val="DefaultParagraphFont"/>
    <w:link w:val="Heading6"/>
    <w:uiPriority w:val="9"/>
    <w:qFormat/>
    <w:rPr>
      <w:rFonts w:ascii="Arial" w:eastAsia="Arial" w:hAnsi="Arial" w:cs="Arial"/>
      <w:b/>
      <w:bCs/>
      <w:sz w:val="22"/>
      <w:szCs w:val="22"/>
    </w:rPr>
  </w:style>
  <w:style w:type="character" w:customStyle="1" w:styleId="Heading7Char1">
    <w:name w:val="Heading 7 Char1"/>
    <w:basedOn w:val="DefaultParagraphFont"/>
    <w:link w:val="Heading7"/>
    <w:uiPriority w:val="9"/>
    <w:qFormat/>
    <w:rPr>
      <w:rFonts w:ascii="Arial" w:eastAsia="Arial" w:hAnsi="Arial" w:cs="Arial"/>
      <w:b/>
      <w:bCs/>
      <w:i/>
      <w:iCs/>
      <w:sz w:val="22"/>
      <w:szCs w:val="22"/>
    </w:rPr>
  </w:style>
  <w:style w:type="character" w:customStyle="1" w:styleId="Heading8Char1">
    <w:name w:val="Heading 8 Char1"/>
    <w:basedOn w:val="DefaultParagraphFont"/>
    <w:link w:val="Heading8"/>
    <w:uiPriority w:val="9"/>
    <w:qFormat/>
    <w:rPr>
      <w:rFonts w:ascii="Arial" w:eastAsia="Arial" w:hAnsi="Arial" w:cs="Arial"/>
      <w:i/>
      <w:iCs/>
      <w:sz w:val="22"/>
      <w:szCs w:val="22"/>
    </w:rPr>
  </w:style>
  <w:style w:type="character" w:customStyle="1" w:styleId="Heading9Char1">
    <w:name w:val="Heading 9 Char1"/>
    <w:basedOn w:val="DefaultParagraphFont"/>
    <w:link w:val="Heading9"/>
    <w:uiPriority w:val="9"/>
    <w:qFormat/>
    <w:rPr>
      <w:rFonts w:ascii="Arial" w:eastAsia="Arial" w:hAnsi="Arial" w:cs="Arial"/>
      <w:i/>
      <w:iCs/>
      <w:sz w:val="21"/>
      <w:szCs w:val="21"/>
    </w:rPr>
  </w:style>
  <w:style w:type="character" w:customStyle="1" w:styleId="TitleChar">
    <w:name w:val="Title Char"/>
    <w:basedOn w:val="DefaultParagraphFont"/>
    <w:uiPriority w:val="10"/>
    <w:qFormat/>
    <w:rPr>
      <w:sz w:val="48"/>
      <w:szCs w:val="48"/>
    </w:rPr>
  </w:style>
  <w:style w:type="character" w:customStyle="1" w:styleId="SubtitleChar1">
    <w:name w:val="Subtitle Char1"/>
    <w:basedOn w:val="DefaultParagraphFont"/>
    <w:link w:val="Subtitle"/>
    <w:uiPriority w:val="11"/>
    <w:qFormat/>
    <w:rPr>
      <w:sz w:val="24"/>
      <w:szCs w:val="24"/>
    </w:rPr>
  </w:style>
  <w:style w:type="character" w:customStyle="1" w:styleId="QuoteChar1">
    <w:name w:val="Quote Char1"/>
    <w:link w:val="Quote"/>
    <w:uiPriority w:val="29"/>
    <w:qFormat/>
    <w:rPr>
      <w:i/>
    </w:rPr>
  </w:style>
  <w:style w:type="character" w:customStyle="1" w:styleId="IntenseQuoteChar1">
    <w:name w:val="Intense Quote Char1"/>
    <w:link w:val="IntenseQuote"/>
    <w:uiPriority w:val="30"/>
    <w:qFormat/>
    <w:rPr>
      <w:i/>
    </w:rPr>
  </w:style>
  <w:style w:type="character" w:customStyle="1" w:styleId="HeaderChar">
    <w:name w:val="Header Char"/>
    <w:basedOn w:val="DefaultParagraphFont"/>
    <w:uiPriority w:val="99"/>
    <w:qFormat/>
  </w:style>
  <w:style w:type="character" w:customStyle="1" w:styleId="FooterChar">
    <w:name w:val="Footer Char"/>
    <w:basedOn w:val="DefaultParagraphFont"/>
    <w:uiPriority w:val="99"/>
    <w:qFormat/>
  </w:style>
  <w:style w:type="character" w:customStyle="1" w:styleId="CaptionChar">
    <w:name w:val="Caption Char"/>
    <w:uiPriority w:val="99"/>
    <w:qFormat/>
  </w:style>
  <w:style w:type="character" w:customStyle="1" w:styleId="FootnoteTextChar1">
    <w:name w:val="Footnote Text Char1"/>
    <w:link w:val="FootnoteText"/>
    <w:uiPriority w:val="99"/>
    <w:qFormat/>
    <w:rPr>
      <w:sz w:val="18"/>
    </w:rPr>
  </w:style>
  <w:style w:type="character" w:customStyle="1" w:styleId="FootnoteCharactersuser">
    <w:name w:val="Footnote Characters (user)"/>
    <w:basedOn w:val="DefaultParagraphFont"/>
    <w:uiPriority w:val="99"/>
    <w:unhideWhenUsed/>
    <w:qFormat/>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TextChar1">
    <w:name w:val="Endnote Text Char1"/>
    <w:link w:val="EndnoteText"/>
    <w:uiPriority w:val="99"/>
    <w:qFormat/>
    <w:rPr>
      <w:sz w:val="20"/>
    </w:rPr>
  </w:style>
  <w:style w:type="character" w:customStyle="1" w:styleId="EndnoteCharactersuser">
    <w:name w:val="Endnote Characters (user)"/>
    <w:basedOn w:val="DefaultParagraphFont"/>
    <w:uiPriority w:val="99"/>
    <w:semiHidden/>
    <w:unhideWhenUsed/>
    <w:qFormat/>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customStyle="1" w:styleId="HeaderChar1">
    <w:name w:val="Header Char1"/>
    <w:basedOn w:val="DefaultParagraphFont"/>
    <w:link w:val="Header"/>
    <w:uiPriority w:val="99"/>
    <w:qFormat/>
  </w:style>
  <w:style w:type="character" w:customStyle="1" w:styleId="FooterChar1">
    <w:name w:val="Footer Char1"/>
    <w:basedOn w:val="DefaultParagraphFont"/>
    <w:link w:val="Footer"/>
    <w:uiPriority w:val="99"/>
    <w:qFormat/>
  </w:style>
  <w:style w:type="character" w:customStyle="1" w:styleId="TitleChar1">
    <w:name w:val="Title Char1"/>
    <w:basedOn w:val="DefaultParagraphFont"/>
    <w:link w:val="Title"/>
    <w:uiPriority w:val="10"/>
    <w:qFormat/>
    <w:rPr>
      <w:rFonts w:ascii="Calibri Light" w:eastAsia="Calibri Light" w:hAnsi="Calibri Light" w:cs="Calibri Light"/>
      <w:spacing w:val="-10"/>
      <w:sz w:val="56"/>
      <w:szCs w:val="56"/>
    </w:rPr>
  </w:style>
  <w:style w:type="character" w:customStyle="1" w:styleId="EUNICEdocumenttitlestyleCar">
    <w:name w:val="EUNICE document title style Car"/>
    <w:basedOn w:val="TitleChar1"/>
    <w:link w:val="EUNICEdocumenttitlestyle"/>
    <w:qFormat/>
    <w:rPr>
      <w:rFonts w:ascii="Calibri Light" w:eastAsia="Calibri Light" w:hAnsi="Calibri Light" w:cs="Calibri Light"/>
      <w:spacing w:val="-10"/>
      <w:sz w:val="56"/>
      <w:szCs w:val="56"/>
    </w:rPr>
  </w:style>
  <w:style w:type="character" w:customStyle="1" w:styleId="Heading2Char1">
    <w:name w:val="Heading 2 Char1"/>
    <w:basedOn w:val="DefaultParagraphFont"/>
    <w:link w:val="Heading2"/>
    <w:uiPriority w:val="9"/>
    <w:qFormat/>
    <w:rPr>
      <w:rFonts w:ascii="Montserrat" w:hAnsi="Montserrat" w:cs="Calibri"/>
      <w:b/>
      <w:caps/>
      <w:sz w:val="32"/>
      <w:szCs w:val="32"/>
      <w:lang w:val="en-GB"/>
    </w:rPr>
  </w:style>
  <w:style w:type="character" w:customStyle="1" w:styleId="Heading3Char1">
    <w:name w:val="Heading 3 Char1"/>
    <w:basedOn w:val="DefaultParagraphFont"/>
    <w:link w:val="Heading3"/>
    <w:uiPriority w:val="9"/>
    <w:qFormat/>
    <w:rPr>
      <w:rFonts w:ascii="Montserrat" w:hAnsi="Montserrat" w:cs="Calibri"/>
      <w:b/>
      <w:sz w:val="32"/>
      <w:szCs w:val="32"/>
      <w:lang w:val="en-GB"/>
    </w:rPr>
  </w:style>
  <w:style w:type="character" w:customStyle="1" w:styleId="Heading1Char1">
    <w:name w:val="Heading 1 Char1"/>
    <w:basedOn w:val="DefaultParagraphFont"/>
    <w:link w:val="Heading1"/>
    <w:uiPriority w:val="9"/>
    <w:qFormat/>
    <w:rPr>
      <w:rFonts w:ascii="Calibri Light" w:eastAsia="Calibri Light" w:hAnsi="Calibri Light" w:cs="Calibri Light"/>
      <w:color w:val="2F5496" w:themeColor="accent1" w:themeShade="BF"/>
      <w:sz w:val="32"/>
      <w:szCs w:val="32"/>
      <w:lang w:val="en-GB"/>
    </w:r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qFormat/>
    <w:rPr>
      <w:color w:val="605E5C"/>
      <w:shd w:val="clear" w:color="E1DFDD"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Subtitle">
    <w:name w:val="Subtitle"/>
    <w:basedOn w:val="Normal"/>
    <w:next w:val="Normal"/>
    <w:link w:val="SubtitleChar1"/>
    <w:uiPriority w:val="11"/>
    <w:qFormat/>
    <w:pPr>
      <w:spacing w:before="200" w:after="200"/>
    </w:pPr>
  </w:style>
  <w:style w:type="paragraph" w:styleId="Quote">
    <w:name w:val="Quote"/>
    <w:basedOn w:val="Normal"/>
    <w:next w:val="Normal"/>
    <w:link w:val="QuoteChar1"/>
    <w:uiPriority w:val="29"/>
    <w:qFormat/>
    <w:pPr>
      <w:ind w:left="720" w:right="720"/>
    </w:pPr>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styleId="FootnoteText">
    <w:name w:val="footnote text"/>
    <w:basedOn w:val="Normal"/>
    <w:link w:val="FootnoteTextChar1"/>
    <w:uiPriority w:val="99"/>
    <w:semiHidden/>
    <w:unhideWhenUsed/>
    <w:pPr>
      <w:spacing w:after="40"/>
    </w:pPr>
    <w:rPr>
      <w:sz w:val="18"/>
    </w:rPr>
  </w:style>
  <w:style w:type="paragraph" w:styleId="EndnoteText">
    <w:name w:val="endnote text"/>
    <w:basedOn w:val="Normal"/>
    <w:link w:val="EndnoteTextChar1"/>
    <w:uiPriority w:val="99"/>
    <w:semiHidden/>
    <w:unhideWhenUsed/>
    <w:pPr>
      <w:spacing w:after="0"/>
    </w:pPr>
    <w:rPr>
      <w:sz w:val="20"/>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ableofFigures">
    <w:name w:val="table of figures"/>
    <w:basedOn w:val="Normal"/>
    <w:next w:val="Normal"/>
    <w:uiPriority w:val="99"/>
    <w:unhideWhenUsed/>
    <w:pPr>
      <w:spacing w:after="0"/>
    </w:pPr>
  </w:style>
  <w:style w:type="paragraph" w:customStyle="1" w:styleId="HeaderandFooter">
    <w:name w:val="Header and Footer"/>
    <w:basedOn w:val="Normal"/>
    <w:qFormat/>
  </w:style>
  <w:style w:type="paragraph" w:styleId="Header">
    <w:name w:val="header"/>
    <w:basedOn w:val="Normal"/>
    <w:link w:val="HeaderChar1"/>
    <w:uiPriority w:val="99"/>
    <w:unhideWhenUsed/>
    <w:pPr>
      <w:tabs>
        <w:tab w:val="center" w:pos="4252"/>
        <w:tab w:val="right" w:pos="8504"/>
      </w:tabs>
    </w:pPr>
  </w:style>
  <w:style w:type="paragraph" w:styleId="Footer">
    <w:name w:val="footer"/>
    <w:basedOn w:val="Normal"/>
    <w:link w:val="FooterChar1"/>
    <w:uiPriority w:val="99"/>
    <w:unhideWhenUsed/>
    <w:pPr>
      <w:tabs>
        <w:tab w:val="center" w:pos="4252"/>
        <w:tab w:val="right" w:pos="8504"/>
      </w:tabs>
    </w:pPr>
  </w:style>
  <w:style w:type="paragraph" w:styleId="Title">
    <w:name w:val="Title"/>
    <w:basedOn w:val="Normal"/>
    <w:next w:val="Normal"/>
    <w:link w:val="TitleChar1"/>
    <w:uiPriority w:val="10"/>
    <w:qFormat/>
    <w:pPr>
      <w:contextualSpacing/>
    </w:pPr>
    <w:rPr>
      <w:rFonts w:ascii="Calibri Light" w:eastAsia="Calibri Light" w:hAnsi="Calibri Light" w:cs="Calibri Light"/>
      <w:spacing w:val="-10"/>
      <w:sz w:val="56"/>
      <w:szCs w:val="56"/>
    </w:rPr>
  </w:style>
  <w:style w:type="paragraph" w:customStyle="1" w:styleId="EUNICEdocumenttitlestyle">
    <w:name w:val="EUNICE document title style"/>
    <w:basedOn w:val="Title"/>
    <w:link w:val="EUNICEdocumenttitlestyleCar"/>
    <w:qFormat/>
  </w:style>
  <w:style w:type="paragraph" w:styleId="NormalWeb">
    <w:name w:val="Normal (Web)"/>
    <w:basedOn w:val="Normal"/>
    <w:uiPriority w:val="99"/>
    <w:semiHidden/>
    <w:unhideWhenUsed/>
    <w:qFormat/>
    <w:pPr>
      <w:spacing w:beforeAutospacing="1" w:afterAutospacing="1"/>
    </w:pPr>
    <w:rPr>
      <w:rFonts w:ascii="Times New Roman" w:eastAsia="Times New Roman" w:hAnsi="Times New Roman" w:cs="Times New Roman"/>
      <w:lang w:eastAsia="es-ES"/>
    </w:rPr>
  </w:style>
  <w:style w:type="paragraph" w:styleId="IndexHeading">
    <w:name w:val="index heading"/>
    <w:basedOn w:val="Heading"/>
  </w:style>
  <w:style w:type="paragraph" w:styleId="TOCHeading">
    <w:name w:val="TOC Heading"/>
    <w:basedOn w:val="Heading1"/>
    <w:next w:val="Normal"/>
    <w:uiPriority w:val="39"/>
    <w:unhideWhenUsed/>
    <w:qFormat/>
    <w:pPr>
      <w:spacing w:line="259" w:lineRule="auto"/>
      <w:outlineLvl w:val="9"/>
    </w:pPr>
    <w:rPr>
      <w:lang w:val="es-ES" w:eastAsia="es-ES"/>
    </w:rPr>
  </w:style>
  <w:style w:type="paragraph" w:styleId="TOC2">
    <w:name w:val="toc 2"/>
    <w:basedOn w:val="Normal"/>
    <w:next w:val="Normal"/>
    <w:uiPriority w:val="39"/>
    <w:unhideWhenUsed/>
    <w:pPr>
      <w:spacing w:after="100" w:line="259" w:lineRule="auto"/>
      <w:ind w:left="220"/>
    </w:pPr>
    <w:rPr>
      <w:rFonts w:cs="Times New Roman"/>
      <w:sz w:val="22"/>
      <w:szCs w:val="22"/>
      <w:lang w:val="es-ES" w:eastAsia="es-ES"/>
    </w:rPr>
  </w:style>
  <w:style w:type="paragraph" w:styleId="TOC1">
    <w:name w:val="toc 1"/>
    <w:basedOn w:val="Normal"/>
    <w:next w:val="Normal"/>
    <w:uiPriority w:val="39"/>
    <w:unhideWhenUsed/>
    <w:pPr>
      <w:spacing w:after="100" w:line="259" w:lineRule="auto"/>
    </w:pPr>
    <w:rPr>
      <w:rFonts w:cs="Times New Roman"/>
      <w:sz w:val="22"/>
      <w:szCs w:val="22"/>
      <w:lang w:val="es-ES" w:eastAsia="es-ES"/>
    </w:rPr>
  </w:style>
  <w:style w:type="paragraph" w:styleId="TOC3">
    <w:name w:val="toc 3"/>
    <w:basedOn w:val="Normal"/>
    <w:next w:val="Normal"/>
    <w:uiPriority w:val="39"/>
    <w:unhideWhenUsed/>
    <w:pPr>
      <w:spacing w:after="100" w:line="259" w:lineRule="auto"/>
      <w:ind w:left="440"/>
    </w:pPr>
    <w:rPr>
      <w:rFonts w:cs="Times New Roman"/>
      <w:sz w:val="22"/>
      <w:szCs w:val="22"/>
      <w:lang w:val="es-ES" w:eastAsia="es-ES"/>
    </w:rPr>
  </w:style>
  <w:style w:type="paragraph" w:styleId="Revision">
    <w:name w:val="Revision"/>
    <w:uiPriority w:val="99"/>
    <w:semiHidden/>
    <w:qFormat/>
    <w:rPr>
      <w:lang w:val="en-GB"/>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FFFFFF"/>
      </w:tcPr>
    </w:tblStylePr>
    <w:tblStylePr w:type="lastRow">
      <w:rPr>
        <w:i/>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rPr>
      <w:tblPr/>
      <w:tcPr>
        <w:tcBorders>
          <w:right w:val="single" w:sz="4" w:space="0" w:color="404040"/>
        </w:tcBorders>
        <w:shd w:val="clear" w:color="FFFFFF" w:fill="FFFFFF"/>
      </w:tcPr>
    </w:tblStylePr>
    <w:tblStylePr w:type="lastCol">
      <w:rPr>
        <w:i/>
      </w:rPr>
      <w:tblPr/>
      <w:tcPr>
        <w:tcBorders>
          <w:left w:val="single" w:sz="4" w:space="0" w:color="404040"/>
        </w:tcBorders>
        <w:shd w:val="clear" w:color="FFFFFF" w:fill="FFFFFF"/>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FFFFFF"/>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FFFFFF"/>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FFFFFF"/>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FFFFFF"/>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FFFFFF"/>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FFFFFF"/>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537DC8"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DAE3F3" w:fill="DAE3F3" w:themeFill="accent1" w:themeFillTint="32"/>
      </w:tcPr>
    </w:tblStylePr>
    <w:tblStylePr w:type="band1Horz">
      <w:rPr>
        <w:sz w:val="22"/>
      </w:rPr>
      <w:tblPr/>
      <w:tcPr>
        <w:shd w:val="clear" w:color="DAE3F3" w:fill="DAE3F3"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4472C4" w:themeFill="accent1"/>
      </w:tcPr>
    </w:tblStylePr>
    <w:tblStylePr w:type="lastRow">
      <w:rPr>
        <w:b/>
        <w:sz w:val="22"/>
      </w:rPr>
      <w:tblPr/>
      <w:tcPr>
        <w:tcBorders>
          <w:top w:val="single" w:sz="4" w:space="0" w:color="FFFFFF" w:themeColor="light1"/>
        </w:tcBorders>
        <w:shd w:val="clear" w:color="4472C4" w:fill="4472C4" w:themeFill="accent1"/>
      </w:tcPr>
    </w:tblStylePr>
    <w:tblStylePr w:type="firstCol">
      <w:rPr>
        <w:b/>
        <w:sz w:val="22"/>
      </w:rPr>
      <w:tblPr/>
      <w:tcPr>
        <w:shd w:val="clear" w:color="4472C4" w:fill="4472C4" w:themeFill="accent1"/>
      </w:tcPr>
    </w:tblStylePr>
    <w:tblStylePr w:type="lastCol">
      <w:rPr>
        <w:b/>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5B9BD5" w:themeFill="accent5"/>
      </w:tcPr>
    </w:tblStylePr>
    <w:tblStylePr w:type="lastRow">
      <w:rPr>
        <w:b/>
        <w:sz w:val="22"/>
      </w:rPr>
      <w:tblPr/>
      <w:tcPr>
        <w:tcBorders>
          <w:top w:val="single" w:sz="4" w:space="0" w:color="FFFFFF" w:themeColor="light1"/>
        </w:tcBorders>
        <w:shd w:val="clear" w:color="5B9BD5" w:fill="5B9BD5" w:themeFill="accent5"/>
      </w:tcPr>
    </w:tblStylePr>
    <w:tblStylePr w:type="firstCol">
      <w:rPr>
        <w:b/>
        <w:sz w:val="22"/>
      </w:rPr>
      <w:tblPr/>
      <w:tcPr>
        <w:shd w:val="clear" w:color="5B9BD5" w:fill="5B9BD5" w:themeFill="accent5"/>
      </w:tcPr>
    </w:tblStylePr>
    <w:tblStylePr w:type="lastCol">
      <w:rPr>
        <w:b/>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FFFFFF"/>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0" w:space="0" w:color="auto"/>
          <w:left w:val="none" w:sz="0" w:space="0" w:color="auto"/>
          <w:bottom w:val="single" w:sz="4" w:space="0" w:color="4472C4" w:themeColor="accent1"/>
          <w:right w:val="none" w:sz="0" w:space="0" w:color="auto"/>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0B7E1" w:themeColor="accent1" w:themeTint="80"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FFFFFF"/>
      </w:tcPr>
    </w:tblStylePr>
    <w:tblStylePr w:type="lastCol">
      <w:rPr>
        <w:i/>
        <w:color w:val="A0B7E1" w:themeColor="accent1" w:themeTint="80"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FFFFFF"/>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FFFFFF"/>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FFFFFF"/>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FFFFFF"/>
      </w:tcPr>
    </w:tblStylePr>
    <w:tblStylePr w:type="lastCol">
      <w:rPr>
        <w:i/>
        <w:color w:val="A5A5A5" w:themeColor="accent3" w:themeTint="FE"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FFFFFF"/>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FFFFFF"/>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FFFFFF"/>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0" w:space="0" w:color="auto"/>
          <w:left w:val="none" w:sz="0" w:space="0" w:color="auto"/>
          <w:bottom w:val="single" w:sz="4" w:space="0" w:color="5B9BD5" w:themeColor="accent5"/>
          <w:right w:val="none" w:sz="0" w:space="0" w:color="auto"/>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45A8D" w:themeColor="accent5" w:themeShade="95"/>
        <w:sz w:val="22"/>
      </w:rPr>
      <w:tblPr/>
      <w:tcPr>
        <w:tcBorders>
          <w:top w:val="none" w:sz="0" w:space="0" w:color="auto"/>
          <w:left w:val="none" w:sz="0" w:space="0" w:color="auto"/>
          <w:bottom w:val="none" w:sz="0" w:space="0" w:color="auto"/>
          <w:right w:val="single" w:sz="4" w:space="0" w:color="5B9BD5" w:themeColor="accent5"/>
        </w:tcBorders>
        <w:shd w:val="clear" w:color="FFFFFF" w:fill="FFFFFF"/>
      </w:tcPr>
    </w:tblStylePr>
    <w:tblStylePr w:type="lastCol">
      <w:rPr>
        <w:i/>
        <w:color w:val="245A8D" w:themeColor="accent5" w:themeShade="95"/>
        <w:sz w:val="22"/>
      </w:rPr>
      <w:tblPr/>
      <w:tcPr>
        <w:tcBorders>
          <w:top w:val="none" w:sz="0" w:space="0" w:color="auto"/>
          <w:left w:val="single" w:sz="4" w:space="0" w:color="5B9BD5" w:themeColor="accent5"/>
          <w:bottom w:val="none" w:sz="0" w:space="0" w:color="auto"/>
          <w:right w:val="none" w:sz="0" w:space="0" w:color="auto"/>
        </w:tcBorders>
        <w:shd w:val="clear" w:color="FFFFFF" w:fill="FFFFFF"/>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416429" w:themeColor="accent6"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FFFFFF"/>
      </w:tcPr>
    </w:tblStylePr>
    <w:tblStylePr w:type="lastCol">
      <w:rPr>
        <w:i/>
        <w:color w:val="416429" w:themeColor="accent6"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FFFFFF"/>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9BC2E5"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5B9BD5"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9BC2E5"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FFFFFF"/>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FFFFFF"/>
      </w:tcPr>
    </w:tblStylePr>
    <w:tblStylePr w:type="lastCol">
      <w:rPr>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FFFFFF"/>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FFFFFF"/>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FFFFFF"/>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9C9C9" w:themeColor="accent3" w:themeTint="98"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FFFFFF"/>
      </w:tcPr>
    </w:tblStylePr>
    <w:tblStylePr w:type="lastCol">
      <w:rPr>
        <w:i/>
        <w:color w:val="C9C9C9" w:themeColor="accent3" w:themeTint="98"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FFFFFF"/>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FFFFFF"/>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FFFFFF"/>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0" w:space="0" w:color="auto"/>
          <w:left w:val="none" w:sz="0" w:space="0" w:color="auto"/>
          <w:bottom w:val="single" w:sz="4" w:space="0" w:color="5B9BD5" w:themeColor="accent5"/>
          <w:right w:val="none" w:sz="0" w:space="0" w:color="auto"/>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BC2E5" w:themeColor="accent5" w:themeTint="9A" w:themeShade="95"/>
        <w:sz w:val="22"/>
      </w:rPr>
      <w:tblPr/>
      <w:tcPr>
        <w:tcBorders>
          <w:top w:val="none" w:sz="0" w:space="0" w:color="auto"/>
          <w:left w:val="none" w:sz="0" w:space="0" w:color="auto"/>
          <w:bottom w:val="none" w:sz="0" w:space="0" w:color="auto"/>
          <w:right w:val="single" w:sz="4" w:space="0" w:color="5B9BD5" w:themeColor="accent5"/>
        </w:tcBorders>
        <w:shd w:val="clear" w:color="FFFFFF" w:fill="FFFFFF"/>
      </w:tcPr>
    </w:tblStylePr>
    <w:tblStylePr w:type="lastCol">
      <w:rPr>
        <w:i/>
        <w:color w:val="9BC2E5" w:themeColor="accent5" w:themeTint="9A" w:themeShade="95"/>
        <w:sz w:val="22"/>
      </w:rPr>
      <w:tblPr/>
      <w:tcPr>
        <w:tcBorders>
          <w:top w:val="none" w:sz="0" w:space="0" w:color="auto"/>
          <w:left w:val="single" w:sz="4" w:space="0" w:color="5B9BD5" w:themeColor="accent5"/>
          <w:bottom w:val="none" w:sz="0" w:space="0" w:color="auto"/>
          <w:right w:val="none" w:sz="0" w:space="0" w:color="auto"/>
        </w:tcBorders>
        <w:shd w:val="clear" w:color="FFFFFF" w:fill="FFFFFF"/>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A9D08E" w:themeColor="accent6" w:themeTint="98"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FFFFFF"/>
      </w:tcPr>
    </w:tblStylePr>
    <w:tblStylePr w:type="lastCol">
      <w:rPr>
        <w:i/>
        <w:color w:val="A9D08E" w:themeColor="accent6" w:themeTint="98"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FFFFFF"/>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TableNormal"/>
    <w:uiPriority w:val="99"/>
    <w:rPr>
      <w:sz w:val="20"/>
      <w:szCs w:val="20"/>
      <w:lang w:eastAsia="es-ES"/>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TableNormal"/>
    <w:uiPriority w:val="99"/>
    <w:rPr>
      <w:sz w:val="20"/>
      <w:szCs w:val="20"/>
      <w:lang w:eastAsia="es-ES"/>
    </w:rPr>
    <w:tblPr>
      <w:tblStyleRowBandSize w:val="1"/>
      <w:tblStyleColBandSize w:val="1"/>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Lined-Accent2">
    <w:name w:val="Lined - Accent 2"/>
    <w:basedOn w:val="TableNormal"/>
    <w:uiPriority w:val="99"/>
    <w:rPr>
      <w:sz w:val="20"/>
      <w:szCs w:val="20"/>
      <w:lang w:eastAsia="es-ES"/>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TableNormal"/>
    <w:uiPriority w:val="99"/>
    <w:rPr>
      <w:sz w:val="20"/>
      <w:szCs w:val="20"/>
      <w:lang w:eastAsia="es-ES"/>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TableNormal"/>
    <w:uiPriority w:val="99"/>
    <w:rPr>
      <w:sz w:val="20"/>
      <w:szCs w:val="20"/>
      <w:lang w:eastAsia="es-ES"/>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TableNormal"/>
    <w:uiPriority w:val="99"/>
    <w:rPr>
      <w:sz w:val="20"/>
      <w:szCs w:val="20"/>
      <w:lang w:eastAsia="es-ES"/>
    </w:rPr>
    <w:tblPr>
      <w:tblStyleRowBandSize w:val="1"/>
      <w:tblStyleColBandSize w:val="1"/>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Lined-Accent6">
    <w:name w:val="Lined - Accent 6"/>
    <w:basedOn w:val="TableNormal"/>
    <w:uiPriority w:val="99"/>
    <w:rPr>
      <w:sz w:val="20"/>
      <w:szCs w:val="20"/>
      <w:lang w:eastAsia="es-ES"/>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TableNormal"/>
    <w:uiPriority w:val="99"/>
    <w:rPr>
      <w:sz w:val="20"/>
      <w:szCs w:val="20"/>
      <w:lang w:eastAsia="es-E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TableNormal"/>
    <w:uiPriority w:val="99"/>
    <w:rPr>
      <w:sz w:val="20"/>
      <w:szCs w:val="20"/>
      <w:lang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BorderedLined-Accent2">
    <w:name w:val="Bordered &amp; Lined - Accent 2"/>
    <w:basedOn w:val="TableNormal"/>
    <w:uiPriority w:val="99"/>
    <w:rPr>
      <w:sz w:val="20"/>
      <w:szCs w:val="20"/>
      <w:lang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TableNormal"/>
    <w:uiPriority w:val="99"/>
    <w:rPr>
      <w:sz w:val="20"/>
      <w:szCs w:val="20"/>
      <w:lang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TableNormal"/>
    <w:uiPriority w:val="99"/>
    <w:rPr>
      <w:sz w:val="20"/>
      <w:szCs w:val="20"/>
      <w:lang w:eastAsia="es-E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TableNormal"/>
    <w:uiPriority w:val="99"/>
    <w:rPr>
      <w:sz w:val="20"/>
      <w:szCs w:val="20"/>
      <w:lang w:eastAsia="es-E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BorderedLined-Accent6">
    <w:name w:val="Bordered &amp; Lined - Accent 6"/>
    <w:basedOn w:val="TableNormal"/>
    <w:uiPriority w:val="99"/>
    <w:rPr>
      <w:sz w:val="20"/>
      <w:szCs w:val="20"/>
      <w:lang w:eastAsia="es-E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udentiunict.sharepoint.com/sites/EUNICE-EUNICE4U_4/_layouts/15/Doc.aspx?sourcedoc=%7B0EAF50D9-1028-4E62-830F-FB12ECAA0C8D%7D&amp;file=Call%20Sept%202026.docx&amp;action=default&amp;mobileredirect=true"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30.png"/><Relationship Id="rId1" Type="http://schemas.openxmlformats.org/officeDocument/2006/relationships/image" Target="media/image4.png"/><Relationship Id="rId4" Type="http://schemas.openxmlformats.org/officeDocument/2006/relationships/image" Target="media/image4.jpg"/></Relationships>
</file>

<file path=word/_rels/foot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30.png"/><Relationship Id="rId1" Type="http://schemas.openxmlformats.org/officeDocument/2006/relationships/image" Target="media/image4.png"/><Relationship Id="rId4"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w:settings xmlns:w="http://schemas.openxmlformats.org/wordprocessingml/2006/main">
  <w:SpecialFormsHighlight w:val="c9c8ff"/>
</w:settings>
</file>

<file path=customXml/item2.xml><?xml version="1.0" encoding="utf-8"?>
<ct:contentTypeSchema xmlns:ct="http://schemas.microsoft.com/office/2006/metadata/contentType" xmlns:ma="http://schemas.microsoft.com/office/2006/metadata/properties/metaAttributes" ct:_="" ma:_="" ma:contentTypeName="Document" ma:contentTypeID="0x010100C00BD6277042DB4892F3612C09A58DF0" ma:contentTypeVersion="14" ma:contentTypeDescription="Create a new document." ma:contentTypeScope="" ma:versionID="f6881267bde784021da581a921dbe2a4">
  <xsd:schema xmlns:xsd="http://www.w3.org/2001/XMLSchema" xmlns:xs="http://www.w3.org/2001/XMLSchema" xmlns:p="http://schemas.microsoft.com/office/2006/metadata/properties" xmlns:ns2="26a3f325-1db6-4102-bf1a-9b78ef8c921a" xmlns:ns3="dd9c99a7-f52f-402d-9e9d-9c9e2cdc16af" targetNamespace="http://schemas.microsoft.com/office/2006/metadata/properties" ma:root="true" ma:fieldsID="110224f6112fd1c469d7b17b7df4e1ea" ns2:_="" ns3:_="">
    <xsd:import namespace="26a3f325-1db6-4102-bf1a-9b78ef8c921a"/>
    <xsd:import namespace="dd9c99a7-f52f-402d-9e9d-9c9e2cdc16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a3f325-1db6-4102-bf1a-9b78ef8c9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f36f0f-265b-493b-8451-28d1bc33e3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9c99a7-f52f-402d-9e9d-9c9e2cdc16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a3f325-1db6-4102-bf1a-9b78ef8c92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44220887-68FE-491D-A5AB-63530A10D6C6}"/>
</file>

<file path=customXml/itemProps3.xml><?xml version="1.0" encoding="utf-8"?>
<ds:datastoreItem xmlns:ds="http://schemas.openxmlformats.org/officeDocument/2006/customXml" ds:itemID="{51AF9C40-C9F9-4023-A386-AD4A452D0091}"/>
</file>

<file path=customXml/itemProps4.xml><?xml version="1.0" encoding="utf-8"?>
<ds:datastoreItem xmlns:ds="http://schemas.openxmlformats.org/officeDocument/2006/customXml" ds:itemID="{5128735A-BF64-418C-AA1E-A2A96E2C67C7}"/>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7810</Characters>
  <Application>Microsoft Office Word</Application>
  <DocSecurity>0</DocSecurity>
  <Lines>65</Lines>
  <Paragraphs>18</Paragraphs>
  <ScaleCrop>false</ScaleCrop>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Diez Jayo</dc:creator>
  <dc:description/>
  <cp:lastModifiedBy>Cristina Satriano</cp:lastModifiedBy>
  <cp:revision>7</cp:revision>
  <dcterms:created xsi:type="dcterms:W3CDTF">2026-09-16T12:22:00Z</dcterms:created>
  <dcterms:modified xsi:type="dcterms:W3CDTF">2026-09-18T08:11:00Z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0x010100C00BD6277042DB4892F3612C09A58DF0</vt:lpwstr>
  </property>
  <property fmtid="{D5CDD505-2E9C-101B-9397-08002B2CF9AE}" pid="3" name="GrammarlyDocumentId">
    <vt:lpwstr>2e4f3869-1d00-48a7-9666-016e353f03c8</vt:lpwstr>
  </property>
  <property fmtid="{D5CDD505-2E9C-101B-9397-08002B2CF9AE}" pid="4" name="MediaServiceImageTags">
    <vt:lpwstr/>
  </property>
</Properties>
</file>